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F7" w:rsidRDefault="00154EF7">
      <w:pPr>
        <w:pStyle w:val="Header1"/>
        <w:tabs>
          <w:tab w:val="clear" w:pos="9360"/>
          <w:tab w:val="right" w:pos="9340"/>
        </w:tabs>
        <w:spacing w:after="120"/>
        <w:jc w:val="center"/>
        <w:rPr>
          <w:rFonts w:ascii="Gill Sans MT" w:hAnsi="Gill Sans MT"/>
          <w:b/>
          <w:szCs w:val="24"/>
        </w:rPr>
      </w:pPr>
      <w:r>
        <w:rPr>
          <w:rFonts w:ascii="Gill Sans MT" w:hAnsi="Gill Sans MT"/>
          <w:b/>
          <w:noProof/>
          <w:szCs w:val="24"/>
          <w:lang w:val="en-MY" w:eastAsia="en-MY"/>
        </w:rPr>
        <w:drawing>
          <wp:inline distT="0" distB="0" distL="0" distR="0">
            <wp:extent cx="5943600" cy="1545590"/>
            <wp:effectExtent l="19050" t="0" r="0" b="0"/>
            <wp:docPr id="1" name="Picture 0" descr="logo cti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ti copy.jpg"/>
                    <pic:cNvPicPr/>
                  </pic:nvPicPr>
                  <pic:blipFill>
                    <a:blip r:embed="rId8" cstate="print"/>
                    <a:stretch>
                      <a:fillRect/>
                    </a:stretch>
                  </pic:blipFill>
                  <pic:spPr>
                    <a:xfrm>
                      <a:off x="0" y="0"/>
                      <a:ext cx="5943600" cy="1545590"/>
                    </a:xfrm>
                    <a:prstGeom prst="rect">
                      <a:avLst/>
                    </a:prstGeom>
                  </pic:spPr>
                </pic:pic>
              </a:graphicData>
            </a:graphic>
          </wp:inline>
        </w:drawing>
      </w:r>
    </w:p>
    <w:p w:rsidR="00154EF7" w:rsidRDefault="00154EF7">
      <w:pPr>
        <w:pStyle w:val="Header1"/>
        <w:tabs>
          <w:tab w:val="clear" w:pos="9360"/>
          <w:tab w:val="right" w:pos="9340"/>
        </w:tabs>
        <w:spacing w:after="120"/>
        <w:jc w:val="center"/>
        <w:rPr>
          <w:rFonts w:ascii="Gill Sans MT" w:hAnsi="Gill Sans MT"/>
          <w:b/>
          <w:szCs w:val="24"/>
        </w:rPr>
      </w:pPr>
    </w:p>
    <w:p w:rsidR="008B1ED6" w:rsidRDefault="008B1ED6">
      <w:pPr>
        <w:spacing w:after="0" w:line="240" w:lineRule="auto"/>
        <w:jc w:val="center"/>
        <w:rPr>
          <w:rFonts w:ascii="Gill Sans MT" w:hAnsi="Gill Sans MT"/>
          <w:b/>
          <w:bCs/>
          <w:sz w:val="24"/>
        </w:rPr>
      </w:pPr>
      <w:r w:rsidRPr="00942927">
        <w:rPr>
          <w:rFonts w:ascii="Gill Sans MT" w:hAnsi="Gill Sans MT"/>
          <w:b/>
          <w:bCs/>
          <w:sz w:val="24"/>
        </w:rPr>
        <w:t>Course on Climate Change Adaptation for Coastal Communities</w:t>
      </w:r>
      <w:r w:rsidR="00DE369F">
        <w:rPr>
          <w:rFonts w:ascii="Gill Sans MT" w:hAnsi="Gill Sans MT"/>
          <w:b/>
          <w:bCs/>
          <w:sz w:val="24"/>
        </w:rPr>
        <w:t xml:space="preserve"> and </w:t>
      </w:r>
    </w:p>
    <w:p w:rsidR="00DE369F" w:rsidRPr="00942927" w:rsidRDefault="00DE369F">
      <w:pPr>
        <w:spacing w:after="0" w:line="240" w:lineRule="auto"/>
        <w:jc w:val="center"/>
        <w:rPr>
          <w:rFonts w:ascii="Gill Sans MT" w:hAnsi="Gill Sans MT"/>
          <w:b/>
          <w:bCs/>
          <w:sz w:val="24"/>
        </w:rPr>
      </w:pPr>
      <w:r>
        <w:rPr>
          <w:rFonts w:ascii="Gill Sans MT" w:hAnsi="Gill Sans MT"/>
          <w:b/>
          <w:bCs/>
          <w:sz w:val="24"/>
        </w:rPr>
        <w:t>Training of Trainers Course</w:t>
      </w:r>
    </w:p>
    <w:p w:rsidR="008B1ED6" w:rsidRPr="00DE369F" w:rsidRDefault="008B1ED6">
      <w:pPr>
        <w:spacing w:after="0" w:line="240" w:lineRule="auto"/>
        <w:jc w:val="center"/>
        <w:rPr>
          <w:rFonts w:ascii="Gill Sans MT" w:hAnsi="Gill Sans MT"/>
          <w:i/>
          <w:iCs/>
          <w:sz w:val="24"/>
        </w:rPr>
      </w:pPr>
      <w:r w:rsidRPr="00942927">
        <w:rPr>
          <w:rFonts w:ascii="Gill Sans MT" w:hAnsi="Gill Sans MT"/>
          <w:sz w:val="28"/>
        </w:rPr>
        <w:t xml:space="preserve"> </w:t>
      </w:r>
      <w:r w:rsidR="00CF3CD9" w:rsidRPr="00285B74">
        <w:rPr>
          <w:rFonts w:ascii="Gill Sans MT" w:hAnsi="Gill Sans MT"/>
          <w:i/>
          <w:iCs/>
          <w:sz w:val="24"/>
        </w:rPr>
        <w:t>Jan 3</w:t>
      </w:r>
      <w:r w:rsidR="00285B74" w:rsidRPr="00285B74">
        <w:rPr>
          <w:rFonts w:ascii="Gill Sans MT" w:hAnsi="Gill Sans MT"/>
          <w:i/>
          <w:iCs/>
          <w:sz w:val="24"/>
        </w:rPr>
        <w:t>1</w:t>
      </w:r>
      <w:r w:rsidR="00CF3CD9" w:rsidRPr="00285B74">
        <w:rPr>
          <w:rFonts w:ascii="Gill Sans MT" w:hAnsi="Gill Sans MT"/>
          <w:i/>
          <w:iCs/>
          <w:sz w:val="24"/>
        </w:rPr>
        <w:t>-Feb</w:t>
      </w:r>
      <w:r w:rsidRPr="00285B74">
        <w:rPr>
          <w:rFonts w:ascii="Gill Sans MT" w:hAnsi="Gill Sans MT"/>
          <w:i/>
          <w:iCs/>
          <w:sz w:val="24"/>
        </w:rPr>
        <w:t xml:space="preserve"> </w:t>
      </w:r>
      <w:r w:rsidR="001A3A5F">
        <w:rPr>
          <w:rFonts w:ascii="Gill Sans MT" w:hAnsi="Gill Sans MT"/>
          <w:i/>
          <w:iCs/>
          <w:sz w:val="24"/>
        </w:rPr>
        <w:t>9</w:t>
      </w:r>
      <w:r w:rsidR="00CF3CD9" w:rsidRPr="00285B74">
        <w:rPr>
          <w:rFonts w:ascii="Gill Sans MT" w:hAnsi="Gill Sans MT"/>
          <w:i/>
          <w:iCs/>
          <w:sz w:val="24"/>
        </w:rPr>
        <w:t>, 2012</w:t>
      </w:r>
    </w:p>
    <w:p w:rsidR="00C07C6E" w:rsidRPr="00942927" w:rsidRDefault="00CF3CD9">
      <w:pPr>
        <w:spacing w:after="0" w:line="240" w:lineRule="auto"/>
        <w:jc w:val="center"/>
        <w:rPr>
          <w:rFonts w:ascii="Gill Sans MT" w:hAnsi="Gill Sans MT"/>
          <w:sz w:val="24"/>
        </w:rPr>
      </w:pPr>
      <w:r w:rsidRPr="00DE369F">
        <w:rPr>
          <w:rFonts w:ascii="Gill Sans MT" w:hAnsi="Gill Sans MT"/>
          <w:sz w:val="24"/>
        </w:rPr>
        <w:t>Philippines</w:t>
      </w:r>
    </w:p>
    <w:p w:rsidR="00C07C6E" w:rsidRDefault="00C07C6E">
      <w:pPr>
        <w:tabs>
          <w:tab w:val="left" w:pos="2244"/>
        </w:tabs>
        <w:spacing w:after="0" w:line="240" w:lineRule="auto"/>
        <w:jc w:val="both"/>
        <w:rPr>
          <w:rFonts w:ascii="Gill Sans MT" w:hAnsi="Gill Sans MT"/>
          <w:b/>
        </w:rPr>
      </w:pPr>
    </w:p>
    <w:p w:rsidR="00942927" w:rsidRPr="00942927" w:rsidRDefault="00942927">
      <w:pPr>
        <w:tabs>
          <w:tab w:val="left" w:pos="2244"/>
        </w:tabs>
        <w:spacing w:after="0" w:line="240" w:lineRule="auto"/>
        <w:jc w:val="both"/>
        <w:rPr>
          <w:rFonts w:ascii="Gill Sans MT" w:hAnsi="Gill Sans MT"/>
          <w:b/>
        </w:rPr>
      </w:pPr>
    </w:p>
    <w:p w:rsidR="00C07C6E" w:rsidRPr="00942927" w:rsidRDefault="004F3F72">
      <w:pPr>
        <w:tabs>
          <w:tab w:val="left" w:pos="2244"/>
        </w:tabs>
        <w:spacing w:after="0" w:line="240" w:lineRule="auto"/>
        <w:jc w:val="both"/>
        <w:rPr>
          <w:rFonts w:ascii="Gill Sans MT" w:hAnsi="Gill Sans MT"/>
          <w:b/>
        </w:rPr>
      </w:pPr>
      <w:r w:rsidRPr="00942927">
        <w:rPr>
          <w:rFonts w:ascii="Gill Sans MT" w:hAnsi="Gill Sans MT"/>
          <w:b/>
        </w:rPr>
        <w:t xml:space="preserve">Summary Description </w:t>
      </w:r>
    </w:p>
    <w:p w:rsidR="008B1ED6" w:rsidRPr="00942927" w:rsidRDefault="008B1ED6">
      <w:pPr>
        <w:tabs>
          <w:tab w:val="left" w:pos="2244"/>
        </w:tabs>
        <w:spacing w:after="0" w:line="240" w:lineRule="auto"/>
        <w:jc w:val="both"/>
        <w:rPr>
          <w:rFonts w:ascii="Gill Sans MT" w:hAnsi="Gill Sans MT"/>
          <w:sz w:val="16"/>
          <w:szCs w:val="16"/>
        </w:rPr>
      </w:pPr>
    </w:p>
    <w:p w:rsidR="00B37C8C" w:rsidRPr="00942927" w:rsidRDefault="00C07C6E">
      <w:pPr>
        <w:tabs>
          <w:tab w:val="left" w:pos="2244"/>
        </w:tabs>
        <w:spacing w:after="0" w:line="240" w:lineRule="auto"/>
        <w:jc w:val="both"/>
        <w:rPr>
          <w:rFonts w:ascii="Gill Sans MT" w:hAnsi="Gill Sans MT"/>
        </w:rPr>
      </w:pPr>
      <w:r w:rsidRPr="00942927">
        <w:rPr>
          <w:rFonts w:ascii="Gill Sans MT" w:hAnsi="Gill Sans MT"/>
        </w:rPr>
        <w:t xml:space="preserve">The </w:t>
      </w:r>
      <w:r w:rsidR="007D3DF1" w:rsidRPr="00942927">
        <w:rPr>
          <w:rFonts w:ascii="Gill Sans MT" w:hAnsi="Gill Sans MT"/>
        </w:rPr>
        <w:t xml:space="preserve">Coral Triangle Initiative for Coral Reefs, Fisheries and Food Security (CTI-CFF)’s </w:t>
      </w:r>
      <w:r w:rsidRPr="00942927">
        <w:rPr>
          <w:rFonts w:ascii="Gill Sans MT" w:hAnsi="Gill Sans MT"/>
          <w:b/>
          <w:i/>
        </w:rPr>
        <w:t>Regional Plan of Action</w:t>
      </w:r>
      <w:r w:rsidRPr="00942927">
        <w:rPr>
          <w:rFonts w:ascii="Gill Sans MT" w:hAnsi="Gill Sans MT"/>
        </w:rPr>
        <w:t xml:space="preserve"> </w:t>
      </w:r>
      <w:r w:rsidR="007D3DF1" w:rsidRPr="00942927">
        <w:rPr>
          <w:rFonts w:ascii="Gill Sans MT" w:hAnsi="Gill Sans MT"/>
        </w:rPr>
        <w:t>(RPOA) was launched in May 2009 by the six Coral Triangles countries (Indonesia, Malaysia, Papua New Guinea, Philippines, Solomon Islands and Timor-Leste).  The RPOA’s</w:t>
      </w:r>
      <w:r w:rsidRPr="00942927">
        <w:rPr>
          <w:rFonts w:ascii="Gill Sans MT" w:hAnsi="Gill Sans MT"/>
        </w:rPr>
        <w:t xml:space="preserve"> Goal 4 encourages local government and communities to understand, assess and take action on coastal issues related to climate change. To catalyze regional sharing of knowledge, methods and strategies related to coastal adaptation, the US</w:t>
      </w:r>
      <w:r w:rsidR="008B1ED6" w:rsidRPr="00942927">
        <w:rPr>
          <w:rFonts w:ascii="Gill Sans MT" w:hAnsi="Gill Sans MT"/>
        </w:rPr>
        <w:t xml:space="preserve"> </w:t>
      </w:r>
      <w:r w:rsidRPr="00942927">
        <w:rPr>
          <w:rFonts w:ascii="Gill Sans MT" w:hAnsi="Gill Sans MT"/>
        </w:rPr>
        <w:t xml:space="preserve">CTI </w:t>
      </w:r>
      <w:r w:rsidR="00943629" w:rsidRPr="00942927">
        <w:rPr>
          <w:rFonts w:ascii="Gill Sans MT" w:hAnsi="Gill Sans MT"/>
        </w:rPr>
        <w:t xml:space="preserve">Support </w:t>
      </w:r>
      <w:r w:rsidRPr="00942927">
        <w:rPr>
          <w:rFonts w:ascii="Gill Sans MT" w:hAnsi="Gill Sans MT"/>
        </w:rPr>
        <w:t xml:space="preserve">Program </w:t>
      </w:r>
      <w:r w:rsidR="008B1ED6" w:rsidRPr="00942927">
        <w:rPr>
          <w:rFonts w:ascii="Gill Sans MT" w:hAnsi="Gill Sans MT"/>
        </w:rPr>
        <w:t>in coordination with</w:t>
      </w:r>
      <w:r w:rsidRPr="00942927">
        <w:rPr>
          <w:rFonts w:ascii="Gill Sans MT" w:hAnsi="Gill Sans MT"/>
        </w:rPr>
        <w:t xml:space="preserve"> the CTI </w:t>
      </w:r>
      <w:r w:rsidR="00F1627F" w:rsidRPr="00942927">
        <w:rPr>
          <w:rFonts w:ascii="Gill Sans MT" w:hAnsi="Gill Sans MT"/>
        </w:rPr>
        <w:t xml:space="preserve">Regional </w:t>
      </w:r>
      <w:r w:rsidRPr="00942927">
        <w:rPr>
          <w:rFonts w:ascii="Gill Sans MT" w:hAnsi="Gill Sans MT"/>
        </w:rPr>
        <w:t>Secretariat</w:t>
      </w:r>
      <w:r w:rsidR="008B1ED6" w:rsidRPr="00942927">
        <w:rPr>
          <w:rFonts w:ascii="Gill Sans MT" w:hAnsi="Gill Sans MT"/>
        </w:rPr>
        <w:t xml:space="preserve"> and</w:t>
      </w:r>
      <w:r w:rsidR="00943629" w:rsidRPr="00942927">
        <w:rPr>
          <w:rFonts w:ascii="Gill Sans MT" w:hAnsi="Gill Sans MT"/>
        </w:rPr>
        <w:t xml:space="preserve"> the</w:t>
      </w:r>
      <w:r w:rsidRPr="00942927">
        <w:rPr>
          <w:rFonts w:ascii="Gill Sans MT" w:hAnsi="Gill Sans MT"/>
        </w:rPr>
        <w:t xml:space="preserve"> </w:t>
      </w:r>
      <w:r w:rsidR="008B1ED6" w:rsidRPr="00942927">
        <w:rPr>
          <w:rFonts w:ascii="Gill Sans MT" w:hAnsi="Gill Sans MT"/>
        </w:rPr>
        <w:t xml:space="preserve">CTI </w:t>
      </w:r>
      <w:r w:rsidRPr="00942927">
        <w:rPr>
          <w:rFonts w:ascii="Gill Sans MT" w:hAnsi="Gill Sans MT"/>
        </w:rPr>
        <w:t xml:space="preserve">CCA Technical Working Group </w:t>
      </w:r>
      <w:r w:rsidR="008B1ED6" w:rsidRPr="00942927">
        <w:rPr>
          <w:rFonts w:ascii="Gill Sans MT" w:hAnsi="Gill Sans MT"/>
        </w:rPr>
        <w:t>is supporting</w:t>
      </w:r>
      <w:r w:rsidR="00943629" w:rsidRPr="00942927">
        <w:rPr>
          <w:rFonts w:ascii="Gill Sans MT" w:hAnsi="Gill Sans MT"/>
        </w:rPr>
        <w:t xml:space="preserve"> the </w:t>
      </w:r>
      <w:r w:rsidR="00DA4DE1">
        <w:rPr>
          <w:rFonts w:ascii="Gill Sans MT" w:hAnsi="Gill Sans MT"/>
        </w:rPr>
        <w:t>Philippines</w:t>
      </w:r>
      <w:r w:rsidR="00943629" w:rsidRPr="00942927">
        <w:rPr>
          <w:rFonts w:ascii="Gill Sans MT" w:hAnsi="Gill Sans MT"/>
        </w:rPr>
        <w:t xml:space="preserve"> </w:t>
      </w:r>
      <w:r w:rsidR="008B1ED6" w:rsidRPr="00942927">
        <w:rPr>
          <w:rFonts w:ascii="Gill Sans MT" w:hAnsi="Gill Sans MT"/>
        </w:rPr>
        <w:t xml:space="preserve">and </w:t>
      </w:r>
      <w:r w:rsidR="00DA4DE1">
        <w:rPr>
          <w:rFonts w:ascii="Gill Sans MT" w:hAnsi="Gill Sans MT"/>
        </w:rPr>
        <w:t>Malaysia</w:t>
      </w:r>
      <w:r w:rsidR="008B1ED6" w:rsidRPr="00942927">
        <w:rPr>
          <w:rFonts w:ascii="Gill Sans MT" w:hAnsi="Gill Sans MT"/>
        </w:rPr>
        <w:t xml:space="preserve"> </w:t>
      </w:r>
      <w:r w:rsidR="00943629" w:rsidRPr="00942927">
        <w:rPr>
          <w:rFonts w:ascii="Gill Sans MT" w:hAnsi="Gill Sans MT"/>
        </w:rPr>
        <w:t>CTI National Coordinatin</w:t>
      </w:r>
      <w:r w:rsidR="00DA4DE1">
        <w:rPr>
          <w:rFonts w:ascii="Gill Sans MT" w:hAnsi="Gill Sans MT"/>
        </w:rPr>
        <w:t>g</w:t>
      </w:r>
      <w:r w:rsidR="00943629" w:rsidRPr="00942927">
        <w:rPr>
          <w:rFonts w:ascii="Gill Sans MT" w:hAnsi="Gill Sans MT"/>
        </w:rPr>
        <w:t xml:space="preserve"> Committee</w:t>
      </w:r>
      <w:r w:rsidR="008B1ED6" w:rsidRPr="00942927">
        <w:rPr>
          <w:rFonts w:ascii="Gill Sans MT" w:hAnsi="Gill Sans MT"/>
        </w:rPr>
        <w:t>s</w:t>
      </w:r>
      <w:r w:rsidR="00943629" w:rsidRPr="00942927">
        <w:rPr>
          <w:rFonts w:ascii="Gill Sans MT" w:hAnsi="Gill Sans MT"/>
        </w:rPr>
        <w:t xml:space="preserve"> </w:t>
      </w:r>
      <w:r w:rsidR="008B1ED6" w:rsidRPr="00942927">
        <w:rPr>
          <w:rFonts w:ascii="Gill Sans MT" w:hAnsi="Gill Sans MT"/>
        </w:rPr>
        <w:t>in</w:t>
      </w:r>
      <w:r w:rsidRPr="00942927">
        <w:rPr>
          <w:rFonts w:ascii="Gill Sans MT" w:hAnsi="Gill Sans MT"/>
        </w:rPr>
        <w:t xml:space="preserve"> the development, delivery and transfer of a short-course in </w:t>
      </w:r>
      <w:r w:rsidRPr="00942927">
        <w:rPr>
          <w:rFonts w:ascii="Gill Sans MT" w:hAnsi="Gill Sans MT"/>
          <w:i/>
        </w:rPr>
        <w:t>Coastal Adaptation Planning</w:t>
      </w:r>
      <w:r w:rsidR="00943629" w:rsidRPr="00942927">
        <w:rPr>
          <w:rFonts w:ascii="Gill Sans MT" w:hAnsi="Gill Sans MT"/>
        </w:rPr>
        <w:t xml:space="preserve"> for </w:t>
      </w:r>
      <w:r w:rsidR="00DA4DE1">
        <w:rPr>
          <w:rFonts w:ascii="Gill Sans MT" w:hAnsi="Gill Sans MT"/>
        </w:rPr>
        <w:t>Philippine</w:t>
      </w:r>
      <w:r w:rsidR="00943629" w:rsidRPr="00942927">
        <w:rPr>
          <w:rFonts w:ascii="Gill Sans MT" w:hAnsi="Gill Sans MT"/>
        </w:rPr>
        <w:t xml:space="preserve"> and </w:t>
      </w:r>
      <w:r w:rsidR="00DA4DE1">
        <w:rPr>
          <w:rFonts w:ascii="Gill Sans MT" w:hAnsi="Gill Sans MT"/>
        </w:rPr>
        <w:t>Malaysian</w:t>
      </w:r>
      <w:r w:rsidR="007D3DF1" w:rsidRPr="00942927">
        <w:rPr>
          <w:rFonts w:ascii="Gill Sans MT" w:hAnsi="Gill Sans MT"/>
        </w:rPr>
        <w:t xml:space="preserve"> teams</w:t>
      </w:r>
      <w:r w:rsidR="008B1ED6" w:rsidRPr="00942927">
        <w:rPr>
          <w:rFonts w:ascii="Gill Sans MT" w:hAnsi="Gill Sans MT"/>
        </w:rPr>
        <w:t xml:space="preserve">.  </w:t>
      </w:r>
    </w:p>
    <w:p w:rsidR="00B37C8C" w:rsidRPr="00942927" w:rsidRDefault="00B37C8C">
      <w:pPr>
        <w:tabs>
          <w:tab w:val="left" w:pos="2244"/>
        </w:tabs>
        <w:spacing w:after="0" w:line="240" w:lineRule="auto"/>
        <w:jc w:val="both"/>
        <w:rPr>
          <w:rFonts w:ascii="Gill Sans MT" w:hAnsi="Gill Sans MT"/>
        </w:rPr>
      </w:pPr>
    </w:p>
    <w:p w:rsidR="00C07C6E" w:rsidRPr="00942927" w:rsidRDefault="00DA4DE1" w:rsidP="00B37C8C">
      <w:pPr>
        <w:tabs>
          <w:tab w:val="left" w:pos="2244"/>
        </w:tabs>
        <w:spacing w:after="0" w:line="240" w:lineRule="auto"/>
        <w:jc w:val="both"/>
        <w:rPr>
          <w:rFonts w:ascii="Gill Sans MT" w:hAnsi="Gill Sans MT"/>
        </w:rPr>
      </w:pPr>
      <w:r>
        <w:rPr>
          <w:rFonts w:ascii="Gill Sans MT" w:hAnsi="Gill Sans MT"/>
        </w:rPr>
        <w:t xml:space="preserve">This is the second of the two-batch CCA training course developed </w:t>
      </w:r>
      <w:r w:rsidR="004F3F72" w:rsidRPr="00942927">
        <w:rPr>
          <w:rFonts w:ascii="Gill Sans MT" w:hAnsi="Gill Sans MT"/>
        </w:rPr>
        <w:t>based upon a similar course that fourteen CT6 representatives attended last year at the Coastal Resources Center at</w:t>
      </w:r>
      <w:r w:rsidR="0092797D">
        <w:rPr>
          <w:rFonts w:ascii="Gill Sans MT" w:hAnsi="Gill Sans MT"/>
        </w:rPr>
        <w:t xml:space="preserve"> the Uni</w:t>
      </w:r>
      <w:r w:rsidR="00102DED">
        <w:rPr>
          <w:rFonts w:ascii="Gill Sans MT" w:hAnsi="Gill Sans MT"/>
        </w:rPr>
        <w:t xml:space="preserve">versity </w:t>
      </w:r>
      <w:r w:rsidR="004F3F72" w:rsidRPr="00942927">
        <w:rPr>
          <w:rFonts w:ascii="Gill Sans MT" w:hAnsi="Gill Sans MT"/>
        </w:rPr>
        <w:t>of Rhode Island (CRC)</w:t>
      </w:r>
      <w:r w:rsidR="00943629" w:rsidRPr="00942927">
        <w:rPr>
          <w:rFonts w:ascii="Gill Sans MT" w:hAnsi="Gill Sans MT"/>
        </w:rPr>
        <w:t>.</w:t>
      </w:r>
      <w:r w:rsidR="00C07C6E" w:rsidRPr="00942927">
        <w:rPr>
          <w:rFonts w:ascii="Gill Sans MT" w:hAnsi="Gill Sans MT"/>
        </w:rPr>
        <w:t xml:space="preserve"> </w:t>
      </w:r>
      <w:r w:rsidR="0092797D">
        <w:rPr>
          <w:rFonts w:ascii="Gill Sans MT" w:hAnsi="Gill Sans MT"/>
        </w:rPr>
        <w:t>T</w:t>
      </w:r>
      <w:r w:rsidR="00C07C6E" w:rsidRPr="00942927">
        <w:rPr>
          <w:rFonts w:ascii="Gill Sans MT" w:hAnsi="Gill Sans MT"/>
        </w:rPr>
        <w:t>he University of the Philippines Marine Science Institute</w:t>
      </w:r>
      <w:r w:rsidR="0092797D">
        <w:rPr>
          <w:rFonts w:ascii="Gill Sans MT" w:hAnsi="Gill Sans MT"/>
        </w:rPr>
        <w:t>, the hub of CCA Learning Network</w:t>
      </w:r>
      <w:r w:rsidR="00C07C6E" w:rsidRPr="00942927">
        <w:rPr>
          <w:rFonts w:ascii="Gill Sans MT" w:hAnsi="Gill Sans MT"/>
        </w:rPr>
        <w:t xml:space="preserve"> </w:t>
      </w:r>
      <w:r w:rsidR="0092797D">
        <w:rPr>
          <w:rFonts w:ascii="Gill Sans MT" w:hAnsi="Gill Sans MT"/>
        </w:rPr>
        <w:t>will be</w:t>
      </w:r>
      <w:r w:rsidR="00C07C6E" w:rsidRPr="00942927">
        <w:rPr>
          <w:rFonts w:ascii="Gill Sans MT" w:hAnsi="Gill Sans MT"/>
        </w:rPr>
        <w:t xml:space="preserve"> the lead trainer</w:t>
      </w:r>
      <w:r w:rsidR="0092797D">
        <w:rPr>
          <w:rFonts w:ascii="Gill Sans MT" w:hAnsi="Gill Sans MT"/>
        </w:rPr>
        <w:t xml:space="preserve"> with support from CRC and the US CTI Support Program Partners</w:t>
      </w:r>
      <w:r w:rsidR="00C07C6E" w:rsidRPr="00942927">
        <w:rPr>
          <w:rFonts w:ascii="Gill Sans MT" w:hAnsi="Gill Sans MT"/>
        </w:rPr>
        <w:t xml:space="preserve">. </w:t>
      </w:r>
      <w:r w:rsidR="0092797D">
        <w:rPr>
          <w:rFonts w:ascii="Gill Sans MT" w:hAnsi="Gill Sans MT"/>
        </w:rPr>
        <w:t xml:space="preserve"> </w:t>
      </w:r>
      <w:r w:rsidR="00943629" w:rsidRPr="00942927">
        <w:rPr>
          <w:rFonts w:ascii="Gill Sans MT" w:hAnsi="Gill Sans MT"/>
        </w:rPr>
        <w:t>UP-MSI will be working with</w:t>
      </w:r>
      <w:r w:rsidR="00C07C6E" w:rsidRPr="00942927">
        <w:rPr>
          <w:rFonts w:ascii="Gill Sans MT" w:hAnsi="Gill Sans MT"/>
        </w:rPr>
        <w:t xml:space="preserve"> appropriate i</w:t>
      </w:r>
      <w:r w:rsidR="00943629" w:rsidRPr="00942927">
        <w:rPr>
          <w:rFonts w:ascii="Gill Sans MT" w:hAnsi="Gill Sans MT"/>
        </w:rPr>
        <w:t>nstitutional leaders in each Coral Triangle country</w:t>
      </w:r>
      <w:r w:rsidR="00C07C6E" w:rsidRPr="00942927">
        <w:rPr>
          <w:rFonts w:ascii="Gill Sans MT" w:hAnsi="Gill Sans MT"/>
        </w:rPr>
        <w:t xml:space="preserve"> to ensure designated organizations </w:t>
      </w:r>
      <w:r w:rsidR="004F3F72" w:rsidRPr="00942927">
        <w:rPr>
          <w:rFonts w:ascii="Gill Sans MT" w:hAnsi="Gill Sans MT"/>
        </w:rPr>
        <w:t>receive</w:t>
      </w:r>
      <w:r w:rsidR="00C07C6E" w:rsidRPr="00942927">
        <w:rPr>
          <w:rFonts w:ascii="Gill Sans MT" w:hAnsi="Gill Sans MT"/>
        </w:rPr>
        <w:t xml:space="preserve"> the full course curriculum and the skills to modify the course to suit their national contexts. </w:t>
      </w:r>
    </w:p>
    <w:p w:rsidR="00C07C6E" w:rsidRPr="00942927" w:rsidRDefault="00C07C6E">
      <w:pPr>
        <w:spacing w:after="0" w:line="240" w:lineRule="auto"/>
        <w:rPr>
          <w:rFonts w:ascii="Gill Sans MT" w:hAnsi="Gill Sans MT"/>
        </w:rPr>
      </w:pPr>
    </w:p>
    <w:p w:rsidR="00C07C6E" w:rsidRPr="00AB253A" w:rsidRDefault="00C07C6E">
      <w:pPr>
        <w:spacing w:after="0" w:line="240" w:lineRule="auto"/>
        <w:rPr>
          <w:rFonts w:ascii="Gill Sans MT" w:hAnsi="Gill Sans MT"/>
          <w:b/>
        </w:rPr>
      </w:pPr>
      <w:r w:rsidRPr="00AB253A">
        <w:rPr>
          <w:rFonts w:ascii="Gill Sans MT" w:hAnsi="Gill Sans MT"/>
          <w:b/>
        </w:rPr>
        <w:t>Objectives</w:t>
      </w:r>
    </w:p>
    <w:p w:rsidR="00C07C6E" w:rsidRPr="00AB253A" w:rsidRDefault="00A26D1F" w:rsidP="00F1627F">
      <w:pPr>
        <w:spacing w:after="0" w:line="240" w:lineRule="auto"/>
        <w:rPr>
          <w:rFonts w:ascii="Gill Sans MT" w:hAnsi="Gill Sans MT"/>
        </w:rPr>
      </w:pPr>
      <w:r w:rsidRPr="00AB253A">
        <w:rPr>
          <w:rFonts w:ascii="Gill Sans MT" w:hAnsi="Gill Sans MT"/>
        </w:rPr>
        <w:t xml:space="preserve">At the conclusion of both the </w:t>
      </w:r>
      <w:r w:rsidR="004F616E" w:rsidRPr="00AB253A">
        <w:rPr>
          <w:rFonts w:ascii="Gill Sans MT" w:hAnsi="Gill Sans MT"/>
          <w:i/>
        </w:rPr>
        <w:t>Climate Change Adaptation C</w:t>
      </w:r>
      <w:r w:rsidRPr="00AB253A">
        <w:rPr>
          <w:rFonts w:ascii="Gill Sans MT" w:hAnsi="Gill Sans MT"/>
          <w:i/>
        </w:rPr>
        <w:t xml:space="preserve">ourse </w:t>
      </w:r>
      <w:r w:rsidR="004F616E" w:rsidRPr="00AB253A">
        <w:rPr>
          <w:rFonts w:ascii="Gill Sans MT" w:hAnsi="Gill Sans MT"/>
          <w:i/>
        </w:rPr>
        <w:t>for Coastal Communities</w:t>
      </w:r>
      <w:r w:rsidR="004F616E" w:rsidRPr="00AB253A">
        <w:rPr>
          <w:rFonts w:ascii="Gill Sans MT" w:hAnsi="Gill Sans MT"/>
        </w:rPr>
        <w:t xml:space="preserve"> </w:t>
      </w:r>
      <w:r w:rsidR="00102DED">
        <w:rPr>
          <w:rFonts w:ascii="Gill Sans MT" w:hAnsi="Gill Sans MT"/>
        </w:rPr>
        <w:t xml:space="preserve">(8 days) </w:t>
      </w:r>
      <w:r w:rsidRPr="00AB253A">
        <w:rPr>
          <w:rFonts w:ascii="Gill Sans MT" w:hAnsi="Gill Sans MT"/>
        </w:rPr>
        <w:t xml:space="preserve">and the </w:t>
      </w:r>
      <w:r w:rsidR="00DE369F" w:rsidRPr="00AB253A">
        <w:rPr>
          <w:rFonts w:ascii="Gill Sans MT" w:hAnsi="Gill Sans MT"/>
          <w:i/>
        </w:rPr>
        <w:t>Training of Trainers course</w:t>
      </w:r>
      <w:r w:rsidR="00DE369F" w:rsidRPr="00AB253A">
        <w:rPr>
          <w:rFonts w:ascii="Gill Sans MT" w:hAnsi="Gill Sans MT"/>
        </w:rPr>
        <w:t xml:space="preserve"> (</w:t>
      </w:r>
      <w:r w:rsidR="00102DED">
        <w:rPr>
          <w:rFonts w:ascii="Gill Sans MT" w:hAnsi="Gill Sans MT"/>
        </w:rPr>
        <w:t>2</w:t>
      </w:r>
      <w:r w:rsidRPr="00AB253A">
        <w:rPr>
          <w:rFonts w:ascii="Gill Sans MT" w:hAnsi="Gill Sans MT"/>
        </w:rPr>
        <w:t xml:space="preserve"> days)</w:t>
      </w:r>
      <w:r w:rsidR="00C20D2F" w:rsidRPr="00AB253A">
        <w:rPr>
          <w:rFonts w:ascii="Gill Sans MT" w:hAnsi="Gill Sans MT"/>
        </w:rPr>
        <w:t>, t</w:t>
      </w:r>
      <w:r w:rsidRPr="00AB253A">
        <w:rPr>
          <w:rFonts w:ascii="Gill Sans MT" w:hAnsi="Gill Sans MT"/>
        </w:rPr>
        <w:t xml:space="preserve">he </w:t>
      </w:r>
      <w:r w:rsidR="00EA33CA" w:rsidRPr="00AB253A">
        <w:rPr>
          <w:rFonts w:ascii="Gill Sans MT" w:hAnsi="Gill Sans MT"/>
        </w:rPr>
        <w:t>desired results are</w:t>
      </w:r>
      <w:r w:rsidRPr="00AB253A">
        <w:rPr>
          <w:rFonts w:ascii="Gill Sans MT" w:hAnsi="Gill Sans MT"/>
        </w:rPr>
        <w:t>:</w:t>
      </w:r>
      <w:r w:rsidR="00C07C6E" w:rsidRPr="00AB253A">
        <w:rPr>
          <w:rFonts w:ascii="Gill Sans MT" w:hAnsi="Gill Sans MT"/>
        </w:rPr>
        <w:t xml:space="preserve"> </w:t>
      </w:r>
    </w:p>
    <w:p w:rsidR="002E15F8" w:rsidRPr="00AB253A" w:rsidRDefault="002E15F8" w:rsidP="00F1627F">
      <w:pPr>
        <w:spacing w:after="0" w:line="240" w:lineRule="auto"/>
        <w:rPr>
          <w:rFonts w:ascii="Gill Sans MT" w:hAnsi="Gill Sans MT"/>
        </w:rPr>
      </w:pPr>
    </w:p>
    <w:p w:rsidR="003B5872" w:rsidRPr="00AB253A" w:rsidRDefault="003B5872" w:rsidP="00F1627F">
      <w:pPr>
        <w:pStyle w:val="ListParagraph"/>
        <w:numPr>
          <w:ilvl w:val="0"/>
          <w:numId w:val="5"/>
        </w:numPr>
        <w:rPr>
          <w:rFonts w:ascii="Gill Sans MT" w:eastAsia="ヒラギノ角ゴ Pro W3" w:hAnsi="Gill Sans MT"/>
          <w:color w:val="000000"/>
          <w:szCs w:val="24"/>
        </w:rPr>
      </w:pPr>
      <w:r w:rsidRPr="00AB253A">
        <w:rPr>
          <w:rFonts w:ascii="Gill Sans MT" w:eastAsia="ヒラギノ角ゴ Pro W3" w:hAnsi="Gill Sans MT"/>
          <w:color w:val="000000"/>
          <w:szCs w:val="24"/>
        </w:rPr>
        <w:t xml:space="preserve">National government, local government, and assisting organization teams strengthened to: </w:t>
      </w:r>
    </w:p>
    <w:p w:rsidR="003B5872" w:rsidRPr="00AB253A" w:rsidRDefault="003B5872" w:rsidP="00154EF7">
      <w:pPr>
        <w:pStyle w:val="ListParagraph"/>
        <w:numPr>
          <w:ilvl w:val="0"/>
          <w:numId w:val="8"/>
        </w:numPr>
        <w:ind w:left="1134" w:hanging="425"/>
        <w:rPr>
          <w:rFonts w:ascii="Gill Sans MT" w:eastAsia="ヒラギノ角ゴ Pro W3" w:hAnsi="Gill Sans MT"/>
          <w:color w:val="000000"/>
          <w:szCs w:val="24"/>
        </w:rPr>
      </w:pPr>
      <w:r w:rsidRPr="00AB253A">
        <w:rPr>
          <w:rFonts w:ascii="Gill Sans MT" w:eastAsia="ヒラギノ角ゴ Pro W3" w:hAnsi="Gill Sans MT"/>
          <w:color w:val="000000"/>
          <w:szCs w:val="24"/>
        </w:rPr>
        <w:t>Identify climate change risks and assess adaptation options for critical coastal infrastructure, habitats and vulnerable segments of society (i.e. livelihoods/gender)</w:t>
      </w:r>
      <w:r w:rsidR="00A26D1F" w:rsidRPr="00AB253A">
        <w:rPr>
          <w:rFonts w:ascii="Gill Sans MT" w:eastAsia="ヒラギノ角ゴ Pro W3" w:hAnsi="Gill Sans MT"/>
          <w:color w:val="000000"/>
          <w:szCs w:val="24"/>
        </w:rPr>
        <w:t xml:space="preserve"> with links to marine protected area and coastal fisheries management.</w:t>
      </w:r>
    </w:p>
    <w:p w:rsidR="003B5872" w:rsidRPr="00AB253A" w:rsidRDefault="003B5872" w:rsidP="00154EF7">
      <w:pPr>
        <w:pStyle w:val="ListParagraph"/>
        <w:numPr>
          <w:ilvl w:val="0"/>
          <w:numId w:val="8"/>
        </w:numPr>
        <w:ind w:left="1134" w:hanging="425"/>
        <w:rPr>
          <w:rFonts w:ascii="Gill Sans MT" w:eastAsia="ヒラギノ角ゴ Pro W3" w:hAnsi="Gill Sans MT"/>
          <w:color w:val="000000"/>
          <w:szCs w:val="24"/>
        </w:rPr>
      </w:pPr>
      <w:r w:rsidRPr="00AB253A">
        <w:rPr>
          <w:rFonts w:ascii="Gill Sans MT" w:eastAsia="ヒラギノ角ゴ Pro W3" w:hAnsi="Gill Sans MT"/>
          <w:color w:val="000000"/>
          <w:szCs w:val="24"/>
        </w:rPr>
        <w:t>Lead an integrated local early action planning process for CCA (organize a team, conduct a qualitative vulnerability assessment, and use the results for early action planning) and manage CCA programs at the national and sub-national levels</w:t>
      </w:r>
    </w:p>
    <w:p w:rsidR="003B5872" w:rsidRPr="00AB253A" w:rsidRDefault="003B5872" w:rsidP="003B5872">
      <w:pPr>
        <w:pStyle w:val="ListParagraph"/>
        <w:numPr>
          <w:ilvl w:val="0"/>
          <w:numId w:val="5"/>
        </w:numPr>
        <w:rPr>
          <w:rFonts w:ascii="Gill Sans MT" w:eastAsia="ヒラギノ角ゴ Pro W3" w:hAnsi="Gill Sans MT"/>
          <w:color w:val="000000"/>
          <w:szCs w:val="24"/>
        </w:rPr>
      </w:pPr>
      <w:r w:rsidRPr="00AB253A">
        <w:rPr>
          <w:rFonts w:ascii="Gill Sans MT" w:eastAsia="ヒラギノ角ゴ Pro W3" w:hAnsi="Gill Sans MT"/>
          <w:color w:val="000000"/>
          <w:szCs w:val="24"/>
        </w:rPr>
        <w:lastRenderedPageBreak/>
        <w:t xml:space="preserve">Plan </w:t>
      </w:r>
      <w:r w:rsidR="00A26D1F" w:rsidRPr="00AB253A">
        <w:rPr>
          <w:rFonts w:ascii="Gill Sans MT" w:eastAsia="ヒラギノ角ゴ Pro W3" w:hAnsi="Gill Sans MT"/>
          <w:color w:val="000000"/>
          <w:szCs w:val="24"/>
        </w:rPr>
        <w:t xml:space="preserve">developed </w:t>
      </w:r>
      <w:r w:rsidRPr="00AB253A">
        <w:rPr>
          <w:rFonts w:ascii="Gill Sans MT" w:eastAsia="ヒラギノ角ゴ Pro W3" w:hAnsi="Gill Sans MT"/>
          <w:color w:val="000000"/>
          <w:szCs w:val="24"/>
        </w:rPr>
        <w:t xml:space="preserve">to conduct a local vulnerability assessment and identify early actions for CCA in one or </w:t>
      </w:r>
      <w:r w:rsidR="00A26D1F" w:rsidRPr="00AB253A">
        <w:rPr>
          <w:rFonts w:ascii="Gill Sans MT" w:eastAsia="ヒラギノ角ゴ Pro W3" w:hAnsi="Gill Sans MT"/>
          <w:color w:val="000000"/>
          <w:szCs w:val="24"/>
        </w:rPr>
        <w:t>two</w:t>
      </w:r>
      <w:r w:rsidRPr="00AB253A">
        <w:rPr>
          <w:rFonts w:ascii="Gill Sans MT" w:eastAsia="ヒラギノ角ゴ Pro W3" w:hAnsi="Gill Sans MT"/>
          <w:color w:val="000000"/>
          <w:szCs w:val="24"/>
        </w:rPr>
        <w:t xml:space="preserve"> priority/demo sites</w:t>
      </w:r>
      <w:r w:rsidR="00A26D1F" w:rsidRPr="00AB253A">
        <w:rPr>
          <w:rFonts w:ascii="Gill Sans MT" w:eastAsia="ヒラギノ角ゴ Pro W3" w:hAnsi="Gill Sans MT"/>
          <w:color w:val="000000"/>
          <w:szCs w:val="24"/>
        </w:rPr>
        <w:t xml:space="preserve">, </w:t>
      </w:r>
      <w:r w:rsidRPr="00AB253A">
        <w:rPr>
          <w:rFonts w:ascii="Gill Sans MT" w:eastAsia="ヒラギノ角ゴ Pro W3" w:hAnsi="Gill Sans MT"/>
          <w:color w:val="000000"/>
          <w:szCs w:val="24"/>
        </w:rPr>
        <w:t>with a core team and resource needs identified</w:t>
      </w:r>
      <w:r w:rsidR="00A26D1F" w:rsidRPr="00AB253A">
        <w:rPr>
          <w:rFonts w:ascii="Gill Sans MT" w:eastAsia="ヒラギノ角ゴ Pro W3" w:hAnsi="Gill Sans MT"/>
          <w:color w:val="000000"/>
          <w:szCs w:val="24"/>
        </w:rPr>
        <w:t xml:space="preserve"> for </w:t>
      </w:r>
      <w:r w:rsidR="004F616E" w:rsidRPr="00AB253A">
        <w:rPr>
          <w:rFonts w:ascii="Gill Sans MT" w:eastAsia="ヒラギノ角ゴ Pro W3" w:hAnsi="Gill Sans MT"/>
          <w:color w:val="000000"/>
          <w:szCs w:val="24"/>
        </w:rPr>
        <w:t xml:space="preserve">Malaysia </w:t>
      </w:r>
      <w:r w:rsidR="00A26D1F" w:rsidRPr="00AB253A">
        <w:rPr>
          <w:rFonts w:ascii="Gill Sans MT" w:eastAsia="ヒラギノ角ゴ Pro W3" w:hAnsi="Gill Sans MT"/>
          <w:color w:val="000000"/>
          <w:szCs w:val="24"/>
        </w:rPr>
        <w:t xml:space="preserve">and the </w:t>
      </w:r>
      <w:r w:rsidR="004F616E" w:rsidRPr="00AB253A">
        <w:rPr>
          <w:rFonts w:ascii="Gill Sans MT" w:eastAsia="ヒラギノ角ゴ Pro W3" w:hAnsi="Gill Sans MT"/>
          <w:color w:val="000000"/>
          <w:szCs w:val="24"/>
        </w:rPr>
        <w:t xml:space="preserve">Philippines </w:t>
      </w:r>
      <w:r w:rsidR="00EA33CA" w:rsidRPr="00AB253A">
        <w:rPr>
          <w:rFonts w:ascii="Gill Sans MT" w:eastAsia="ヒラギノ角ゴ Pro W3" w:hAnsi="Gill Sans MT"/>
          <w:color w:val="000000"/>
          <w:szCs w:val="24"/>
        </w:rPr>
        <w:t>for immediate implementation</w:t>
      </w:r>
    </w:p>
    <w:p w:rsidR="003B5872" w:rsidRPr="00AB253A" w:rsidRDefault="003B5872" w:rsidP="003B5872">
      <w:pPr>
        <w:pStyle w:val="ListParagraph"/>
        <w:numPr>
          <w:ilvl w:val="0"/>
          <w:numId w:val="5"/>
        </w:numPr>
        <w:rPr>
          <w:rFonts w:ascii="Gill Sans MT" w:eastAsia="ヒラギノ角ゴ Pro W3" w:hAnsi="Gill Sans MT"/>
          <w:color w:val="000000"/>
          <w:szCs w:val="24"/>
        </w:rPr>
      </w:pPr>
      <w:r w:rsidRPr="00AB253A">
        <w:rPr>
          <w:rFonts w:ascii="Gill Sans MT" w:eastAsia="ヒラギノ角ゴ Pro W3" w:hAnsi="Gill Sans MT"/>
          <w:color w:val="000000"/>
          <w:szCs w:val="24"/>
        </w:rPr>
        <w:t>National resource team (univ, experts, links with other organizations, NGOs) strengthened to support the national and local actions as the</w:t>
      </w:r>
      <w:r w:rsidR="00A26D1F" w:rsidRPr="00AB253A">
        <w:rPr>
          <w:rFonts w:ascii="Gill Sans MT" w:eastAsia="ヒラギノ角ゴ Pro W3" w:hAnsi="Gill Sans MT"/>
          <w:color w:val="000000"/>
          <w:szCs w:val="24"/>
        </w:rPr>
        <w:t xml:space="preserve"> country teams</w:t>
      </w:r>
      <w:r w:rsidRPr="00AB253A">
        <w:rPr>
          <w:rFonts w:ascii="Gill Sans MT" w:eastAsia="ヒラギノ角ゴ Pro W3" w:hAnsi="Gill Sans MT"/>
          <w:color w:val="000000"/>
          <w:szCs w:val="24"/>
        </w:rPr>
        <w:t xml:space="preserve"> move toward implementation and replication</w:t>
      </w:r>
      <w:r w:rsidR="00F1627F" w:rsidRPr="00AB253A">
        <w:rPr>
          <w:rFonts w:ascii="Gill Sans MT" w:eastAsia="ヒラギノ角ゴ Pro W3" w:hAnsi="Gill Sans MT"/>
          <w:color w:val="000000"/>
          <w:szCs w:val="24"/>
        </w:rPr>
        <w:t xml:space="preserve"> of the</w:t>
      </w:r>
      <w:r w:rsidR="004F3F72" w:rsidRPr="00AB253A">
        <w:rPr>
          <w:rFonts w:ascii="Gill Sans MT" w:eastAsia="ヒラギノ角ゴ Pro W3" w:hAnsi="Gill Sans MT"/>
          <w:color w:val="000000"/>
          <w:szCs w:val="24"/>
        </w:rPr>
        <w:t xml:space="preserve"> curriculum, adaption planning </w:t>
      </w:r>
      <w:r w:rsidR="00F1627F" w:rsidRPr="00AB253A">
        <w:rPr>
          <w:rFonts w:ascii="Gill Sans MT" w:eastAsia="ヒラギノ角ゴ Pro W3" w:hAnsi="Gill Sans MT"/>
          <w:color w:val="000000"/>
          <w:szCs w:val="24"/>
        </w:rPr>
        <w:t>and implementation actions.</w:t>
      </w:r>
    </w:p>
    <w:p w:rsidR="003B5872" w:rsidRPr="00AB253A" w:rsidRDefault="003B5872" w:rsidP="00154EF7">
      <w:pPr>
        <w:pStyle w:val="ListParagraph"/>
        <w:numPr>
          <w:ilvl w:val="0"/>
          <w:numId w:val="5"/>
        </w:numPr>
        <w:jc w:val="both"/>
        <w:rPr>
          <w:rFonts w:ascii="Gill Sans MT" w:eastAsia="ヒラギノ角ゴ Pro W3" w:hAnsi="Gill Sans MT"/>
          <w:color w:val="000000"/>
          <w:szCs w:val="24"/>
        </w:rPr>
      </w:pPr>
      <w:r w:rsidRPr="00AB253A">
        <w:rPr>
          <w:rFonts w:ascii="Gill Sans MT" w:eastAsia="ヒラギノ角ゴ Pro W3" w:hAnsi="Gill Sans MT"/>
          <w:color w:val="000000"/>
          <w:szCs w:val="24"/>
        </w:rPr>
        <w:t xml:space="preserve">Core team of national managers and resource persons from </w:t>
      </w:r>
      <w:r w:rsidR="004F616E" w:rsidRPr="00AB253A">
        <w:rPr>
          <w:rFonts w:ascii="Gill Sans MT" w:eastAsia="ヒラギノ角ゴ Pro W3" w:hAnsi="Gill Sans MT"/>
          <w:color w:val="000000"/>
          <w:szCs w:val="24"/>
        </w:rPr>
        <w:t>the Malaysia and Philippines</w:t>
      </w:r>
      <w:r w:rsidRPr="00AB253A">
        <w:rPr>
          <w:rFonts w:ascii="Gill Sans MT" w:eastAsia="ヒラギノ角ゴ Pro W3" w:hAnsi="Gill Sans MT"/>
          <w:color w:val="000000"/>
          <w:szCs w:val="24"/>
        </w:rPr>
        <w:t xml:space="preserve"> strengthened to contribute to regional CTI capacity and future replication and sharing.</w:t>
      </w:r>
    </w:p>
    <w:p w:rsidR="00C07C6E" w:rsidRPr="00942927" w:rsidRDefault="00C07C6E">
      <w:pPr>
        <w:spacing w:after="0" w:line="240" w:lineRule="auto"/>
        <w:rPr>
          <w:rFonts w:ascii="Gill Sans MT" w:hAnsi="Gill Sans MT"/>
        </w:rPr>
      </w:pPr>
    </w:p>
    <w:p w:rsidR="00C07C6E" w:rsidRPr="00942927" w:rsidRDefault="00C07C6E">
      <w:pPr>
        <w:spacing w:after="0" w:line="240" w:lineRule="auto"/>
        <w:rPr>
          <w:rFonts w:ascii="Gill Sans MT" w:hAnsi="Gill Sans MT"/>
          <w:b/>
        </w:rPr>
      </w:pPr>
      <w:r w:rsidRPr="00942927">
        <w:rPr>
          <w:rFonts w:ascii="Gill Sans MT" w:hAnsi="Gill Sans MT"/>
          <w:b/>
        </w:rPr>
        <w:t>Participants</w:t>
      </w:r>
    </w:p>
    <w:p w:rsidR="00C07C6E" w:rsidRPr="00942927" w:rsidRDefault="00C20D2F" w:rsidP="00F1627F">
      <w:pPr>
        <w:spacing w:line="240" w:lineRule="auto"/>
        <w:rPr>
          <w:rFonts w:ascii="Gill Sans MT" w:hAnsi="Gill Sans MT"/>
        </w:rPr>
      </w:pPr>
      <w:r w:rsidRPr="00942927">
        <w:rPr>
          <w:rFonts w:ascii="Gill Sans MT" w:hAnsi="Gill Sans MT"/>
        </w:rPr>
        <w:t>Each country team should include</w:t>
      </w:r>
      <w:r w:rsidR="00C07C6E" w:rsidRPr="00942927">
        <w:rPr>
          <w:rFonts w:ascii="Gill Sans MT" w:hAnsi="Gill Sans MT"/>
        </w:rPr>
        <w:t xml:space="preserve"> mid-level professionals from </w:t>
      </w:r>
      <w:r w:rsidRPr="00942927">
        <w:rPr>
          <w:rFonts w:ascii="Gill Sans MT" w:hAnsi="Gill Sans MT"/>
        </w:rPr>
        <w:t xml:space="preserve">national and sub-national </w:t>
      </w:r>
      <w:r w:rsidR="00C07C6E" w:rsidRPr="00942927">
        <w:rPr>
          <w:rFonts w:ascii="Gill Sans MT" w:hAnsi="Gill Sans MT"/>
        </w:rPr>
        <w:t>government, academia and NGOs who play an advisory</w:t>
      </w:r>
      <w:r w:rsidRPr="00942927">
        <w:rPr>
          <w:rFonts w:ascii="Gill Sans MT" w:hAnsi="Gill Sans MT"/>
        </w:rPr>
        <w:t>,</w:t>
      </w:r>
      <w:r w:rsidR="004F3F72" w:rsidRPr="00942927">
        <w:rPr>
          <w:rFonts w:ascii="Gill Sans MT" w:hAnsi="Gill Sans MT"/>
        </w:rPr>
        <w:t xml:space="preserve"> technical support or program de</w:t>
      </w:r>
      <w:r w:rsidRPr="00942927">
        <w:rPr>
          <w:rFonts w:ascii="Gill Sans MT" w:hAnsi="Gill Sans MT"/>
        </w:rPr>
        <w:t xml:space="preserve">sign role </w:t>
      </w:r>
      <w:r w:rsidR="004F3F72" w:rsidRPr="00942927">
        <w:rPr>
          <w:rFonts w:ascii="Gill Sans MT" w:hAnsi="Gill Sans MT"/>
        </w:rPr>
        <w:t>for</w:t>
      </w:r>
      <w:r w:rsidRPr="00942927">
        <w:rPr>
          <w:rFonts w:ascii="Gill Sans MT" w:hAnsi="Gill Sans MT"/>
        </w:rPr>
        <w:t xml:space="preserve"> </w:t>
      </w:r>
      <w:r w:rsidR="00C07C6E" w:rsidRPr="00942927">
        <w:rPr>
          <w:rFonts w:ascii="Gill Sans MT" w:hAnsi="Gill Sans MT"/>
        </w:rPr>
        <w:t xml:space="preserve">planning </w:t>
      </w:r>
      <w:r w:rsidRPr="00942927">
        <w:rPr>
          <w:rFonts w:ascii="Gill Sans MT" w:hAnsi="Gill Sans MT"/>
        </w:rPr>
        <w:t>process and implementation activities</w:t>
      </w:r>
      <w:r w:rsidR="00C07C6E" w:rsidRPr="00942927">
        <w:rPr>
          <w:rFonts w:ascii="Gill Sans MT" w:hAnsi="Gill Sans MT"/>
        </w:rPr>
        <w:t xml:space="preserve"> in coastal areas. Each country </w:t>
      </w:r>
      <w:r w:rsidRPr="00942927">
        <w:rPr>
          <w:rFonts w:ascii="Gill Sans MT" w:hAnsi="Gill Sans MT"/>
        </w:rPr>
        <w:t xml:space="preserve">team should include members from </w:t>
      </w:r>
      <w:r w:rsidR="00C07C6E" w:rsidRPr="00942927">
        <w:rPr>
          <w:rFonts w:ascii="Gill Sans MT" w:hAnsi="Gill Sans MT"/>
        </w:rPr>
        <w:t xml:space="preserve">across multiple sectors to foster integrated planning mechanisms, specifically natural resources, disaster and local community planning </w:t>
      </w:r>
      <w:r w:rsidRPr="00942927">
        <w:rPr>
          <w:rFonts w:ascii="Gill Sans MT" w:hAnsi="Gill Sans MT"/>
        </w:rPr>
        <w:t xml:space="preserve">programs. Each country will identify </w:t>
      </w:r>
      <w:r w:rsidR="00C07C6E" w:rsidRPr="00942927">
        <w:rPr>
          <w:rFonts w:ascii="Gill Sans MT" w:hAnsi="Gill Sans MT"/>
        </w:rPr>
        <w:t>specific geographic location</w:t>
      </w:r>
      <w:r w:rsidRPr="00942927">
        <w:rPr>
          <w:rFonts w:ascii="Gill Sans MT" w:hAnsi="Gill Sans MT"/>
        </w:rPr>
        <w:t>s</w:t>
      </w:r>
      <w:r w:rsidR="00C07C6E" w:rsidRPr="00942927">
        <w:rPr>
          <w:rFonts w:ascii="Gill Sans MT" w:hAnsi="Gill Sans MT"/>
        </w:rPr>
        <w:t xml:space="preserve"> </w:t>
      </w:r>
      <w:r w:rsidR="00C07C6E" w:rsidRPr="007B02D3">
        <w:rPr>
          <w:rFonts w:ascii="Gill Sans MT" w:hAnsi="Gill Sans MT"/>
        </w:rPr>
        <w:t>(</w:t>
      </w:r>
      <w:r w:rsidR="001963F0" w:rsidRPr="007B02D3">
        <w:rPr>
          <w:rFonts w:ascii="Gill Sans MT" w:hAnsi="Gill Sans MT"/>
        </w:rPr>
        <w:t>preferably CTSP-supported areas</w:t>
      </w:r>
      <w:r w:rsidR="00C07C6E" w:rsidRPr="007B02D3">
        <w:rPr>
          <w:rFonts w:ascii="Gill Sans MT" w:hAnsi="Gill Sans MT"/>
        </w:rPr>
        <w:t xml:space="preserve">) from which to build their </w:t>
      </w:r>
      <w:r w:rsidR="00F1627F" w:rsidRPr="007B02D3">
        <w:rPr>
          <w:rFonts w:ascii="Gill Sans MT" w:hAnsi="Gill Sans MT"/>
        </w:rPr>
        <w:t xml:space="preserve">site </w:t>
      </w:r>
      <w:r w:rsidR="00C07C6E" w:rsidRPr="007B02D3">
        <w:rPr>
          <w:rFonts w:ascii="Gill Sans MT" w:hAnsi="Gill Sans MT"/>
        </w:rPr>
        <w:t>team</w:t>
      </w:r>
      <w:r w:rsidR="00F1627F" w:rsidRPr="007B02D3">
        <w:rPr>
          <w:rFonts w:ascii="Gill Sans MT" w:hAnsi="Gill Sans MT"/>
        </w:rPr>
        <w:t>(s)</w:t>
      </w:r>
      <w:r w:rsidR="00C07C6E" w:rsidRPr="007B02D3">
        <w:rPr>
          <w:rFonts w:ascii="Gill Sans MT" w:hAnsi="Gill Sans MT"/>
        </w:rPr>
        <w:t xml:space="preserve"> around.</w:t>
      </w:r>
      <w:r w:rsidR="00C07C6E" w:rsidRPr="00942927">
        <w:rPr>
          <w:rFonts w:ascii="Gill Sans MT" w:hAnsi="Gill Sans MT"/>
        </w:rPr>
        <w:t xml:space="preserve"> </w:t>
      </w:r>
    </w:p>
    <w:p w:rsidR="004F616E" w:rsidRPr="005D4458" w:rsidRDefault="00C07C6E" w:rsidP="004F616E">
      <w:pPr>
        <w:autoSpaceDE w:val="0"/>
        <w:autoSpaceDN w:val="0"/>
        <w:rPr>
          <w:rFonts w:ascii="Gill Sans MT" w:hAnsi="Gill Sans MT" w:cs="Calibri"/>
          <w:szCs w:val="22"/>
        </w:rPr>
      </w:pPr>
      <w:r w:rsidRPr="00102DED">
        <w:rPr>
          <w:rFonts w:ascii="Gill Sans MT" w:hAnsi="Gill Sans MT"/>
        </w:rPr>
        <w:t>Th</w:t>
      </w:r>
      <w:r w:rsidR="004F3F72" w:rsidRPr="00102DED">
        <w:rPr>
          <w:rFonts w:ascii="Gill Sans MT" w:hAnsi="Gill Sans MT"/>
        </w:rPr>
        <w:t>is</w:t>
      </w:r>
      <w:r w:rsidRPr="00102DED">
        <w:rPr>
          <w:rFonts w:ascii="Gill Sans MT" w:hAnsi="Gill Sans MT"/>
        </w:rPr>
        <w:t xml:space="preserve"> course will be tailored to the needs of participants in </w:t>
      </w:r>
      <w:r w:rsidR="0092797D" w:rsidRPr="00102DED">
        <w:rPr>
          <w:rFonts w:ascii="Gill Sans MT" w:hAnsi="Gill Sans MT"/>
        </w:rPr>
        <w:t>the Philip</w:t>
      </w:r>
      <w:r w:rsidR="0092797D" w:rsidRPr="005D4458">
        <w:rPr>
          <w:rFonts w:ascii="Gill Sans MT" w:hAnsi="Gill Sans MT"/>
        </w:rPr>
        <w:t xml:space="preserve">pines </w:t>
      </w:r>
      <w:r w:rsidRPr="005D4458">
        <w:rPr>
          <w:rFonts w:ascii="Gill Sans MT" w:hAnsi="Gill Sans MT"/>
        </w:rPr>
        <w:t xml:space="preserve">and </w:t>
      </w:r>
      <w:r w:rsidR="0092797D" w:rsidRPr="005D4458">
        <w:rPr>
          <w:rFonts w:ascii="Gill Sans MT" w:hAnsi="Gill Sans MT"/>
        </w:rPr>
        <w:t>Malaysia</w:t>
      </w:r>
      <w:r w:rsidRPr="005D4458">
        <w:rPr>
          <w:rFonts w:ascii="Gill Sans MT" w:hAnsi="Gill Sans MT"/>
        </w:rPr>
        <w:t xml:space="preserve">. </w:t>
      </w:r>
      <w:r w:rsidR="00AB253A" w:rsidRPr="005D4458">
        <w:rPr>
          <w:rFonts w:ascii="Gill Sans MT" w:hAnsi="Gill Sans MT"/>
        </w:rPr>
        <w:t xml:space="preserve"> </w:t>
      </w:r>
      <w:r w:rsidR="00102DED" w:rsidRPr="005D4458">
        <w:rPr>
          <w:rFonts w:ascii="Gill Sans MT" w:hAnsi="Gill Sans MT"/>
        </w:rPr>
        <w:t xml:space="preserve">All participants will attend the eight-day </w:t>
      </w:r>
      <w:r w:rsidR="00102DED" w:rsidRPr="005D4458">
        <w:rPr>
          <w:rFonts w:ascii="Gill Sans MT" w:hAnsi="Gill Sans MT"/>
          <w:i/>
        </w:rPr>
        <w:t>Climate Change Adaptation for Coastal Communities Course</w:t>
      </w:r>
      <w:r w:rsidR="00102DED" w:rsidRPr="005D4458">
        <w:rPr>
          <w:rFonts w:ascii="Gill Sans MT" w:hAnsi="Gill Sans MT"/>
        </w:rPr>
        <w:t xml:space="preserve">, with a few participants from each country team remaining for the ToT to follow.   </w:t>
      </w:r>
      <w:r w:rsidR="004F616E" w:rsidRPr="005D4458">
        <w:rPr>
          <w:rFonts w:ascii="Gill Sans MT" w:hAnsi="Gill Sans MT" w:cs="Calibri"/>
          <w:szCs w:val="22"/>
        </w:rPr>
        <w:t xml:space="preserve">Owing to the fact that the Philippines has three CTSP sites compared to Malaysia which only has one, the organizing team has recommended that the Philippines may send as much as 14 and Malaysia can send as many as 10 participants which will be composed of: </w:t>
      </w:r>
    </w:p>
    <w:p w:rsidR="00465FFF" w:rsidRPr="005D4458" w:rsidRDefault="005D4458" w:rsidP="00465FFF">
      <w:pPr>
        <w:numPr>
          <w:ilvl w:val="0"/>
          <w:numId w:val="4"/>
        </w:numPr>
        <w:tabs>
          <w:tab w:val="num" w:pos="720"/>
        </w:tabs>
        <w:spacing w:after="0" w:line="240" w:lineRule="auto"/>
        <w:ind w:left="720" w:hanging="360"/>
        <w:rPr>
          <w:rFonts w:ascii="Gill Sans MT" w:hAnsi="Gill Sans MT"/>
        </w:rPr>
      </w:pPr>
      <w:r>
        <w:rPr>
          <w:rFonts w:ascii="Gill Sans MT" w:hAnsi="Gill Sans MT"/>
        </w:rPr>
        <w:t>N</w:t>
      </w:r>
      <w:r w:rsidR="00465FFF" w:rsidRPr="005D4458">
        <w:rPr>
          <w:rFonts w:ascii="Gill Sans MT" w:hAnsi="Gill Sans MT"/>
        </w:rPr>
        <w:t xml:space="preserve">ational level land-use, coastal resources or disaster planning agencies responsible for implementing the CCA targets of their CTI </w:t>
      </w:r>
      <w:r w:rsidR="00465FFF" w:rsidRPr="005D4458">
        <w:rPr>
          <w:rFonts w:ascii="Gill Sans MT" w:hAnsi="Gill Sans MT"/>
          <w:i/>
        </w:rPr>
        <w:t xml:space="preserve">National Plan of Action </w:t>
      </w:r>
      <w:r w:rsidR="00465FFF" w:rsidRPr="005D4458">
        <w:rPr>
          <w:rFonts w:ascii="Gill Sans MT" w:hAnsi="Gill Sans MT"/>
        </w:rPr>
        <w:t>related to critical coastal infrastructure, habitats and vulnerable segments of society (i.e. livelihoods/gender) in an integrated coastal management context.</w:t>
      </w:r>
    </w:p>
    <w:p w:rsidR="00465FFF" w:rsidRPr="005D4458" w:rsidRDefault="005D4458" w:rsidP="00465FFF">
      <w:pPr>
        <w:numPr>
          <w:ilvl w:val="0"/>
          <w:numId w:val="4"/>
        </w:numPr>
        <w:tabs>
          <w:tab w:val="num" w:pos="720"/>
        </w:tabs>
        <w:spacing w:after="0" w:line="240" w:lineRule="auto"/>
        <w:ind w:left="720" w:hanging="360"/>
        <w:rPr>
          <w:rFonts w:ascii="Gill Sans MT" w:hAnsi="Gill Sans MT"/>
        </w:rPr>
      </w:pPr>
      <w:r>
        <w:rPr>
          <w:rFonts w:ascii="Gill Sans MT" w:hAnsi="Gill Sans MT"/>
        </w:rPr>
        <w:t>P</w:t>
      </w:r>
      <w:r w:rsidR="00465FFF" w:rsidRPr="005D4458">
        <w:rPr>
          <w:rFonts w:ascii="Gill Sans MT" w:hAnsi="Gill Sans MT"/>
        </w:rPr>
        <w:t xml:space="preserve">rovincial government, national or local NGO or other stakeholder responsible for critical coastal infrastructure, habitats and vulnerable segments of society (i.e. livelihoods/gender) involved in integrated coastal </w:t>
      </w:r>
      <w:r w:rsidR="00465FFF" w:rsidRPr="007B02D3">
        <w:rPr>
          <w:rFonts w:ascii="Gill Sans MT" w:hAnsi="Gill Sans MT"/>
        </w:rPr>
        <w:t xml:space="preserve">management from a </w:t>
      </w:r>
      <w:r w:rsidR="001963F0" w:rsidRPr="007B02D3">
        <w:rPr>
          <w:rFonts w:ascii="Gill Sans MT" w:hAnsi="Gill Sans MT"/>
        </w:rPr>
        <w:t>CTSP-supported</w:t>
      </w:r>
      <w:r w:rsidR="00465FFF" w:rsidRPr="007B02D3">
        <w:rPr>
          <w:rFonts w:ascii="Gill Sans MT" w:hAnsi="Gill Sans MT"/>
        </w:rPr>
        <w:t xml:space="preserve"> geography</w:t>
      </w:r>
      <w:r w:rsidR="00465FFF" w:rsidRPr="005D4458">
        <w:rPr>
          <w:rFonts w:ascii="Gill Sans MT" w:hAnsi="Gill Sans MT"/>
        </w:rPr>
        <w:t xml:space="preserve">. </w:t>
      </w:r>
    </w:p>
    <w:p w:rsidR="00465FFF" w:rsidRPr="005D4458" w:rsidRDefault="005D4458" w:rsidP="00465FFF">
      <w:pPr>
        <w:numPr>
          <w:ilvl w:val="0"/>
          <w:numId w:val="4"/>
        </w:numPr>
        <w:tabs>
          <w:tab w:val="num" w:pos="720"/>
        </w:tabs>
        <w:spacing w:after="0" w:line="240" w:lineRule="auto"/>
        <w:ind w:left="720" w:hanging="360"/>
        <w:rPr>
          <w:rFonts w:ascii="Gill Sans MT" w:hAnsi="Gill Sans MT"/>
        </w:rPr>
      </w:pPr>
      <w:r>
        <w:rPr>
          <w:rFonts w:ascii="Gill Sans MT" w:hAnsi="Gill Sans MT"/>
        </w:rPr>
        <w:t>P</w:t>
      </w:r>
      <w:r w:rsidR="00465FFF" w:rsidRPr="005D4458">
        <w:rPr>
          <w:rFonts w:ascii="Gill Sans MT" w:hAnsi="Gill Sans MT"/>
        </w:rPr>
        <w:t>articipants who are training specialists that will assist in supporting relevant organizations in future delivery of course content. These experts could be extension agents who want to specialize in training delivery. They may be from government, academia or NGOs already active in the priority areas.</w:t>
      </w:r>
      <w:r w:rsidR="009B09D8" w:rsidRPr="005D4458">
        <w:rPr>
          <w:rFonts w:ascii="Gill Sans MT" w:hAnsi="Gill Sans MT"/>
        </w:rPr>
        <w:t xml:space="preserve"> </w:t>
      </w:r>
    </w:p>
    <w:p w:rsidR="004F616E" w:rsidRPr="007B02D3" w:rsidRDefault="00465FFF" w:rsidP="004F616E">
      <w:pPr>
        <w:numPr>
          <w:ilvl w:val="0"/>
          <w:numId w:val="10"/>
        </w:numPr>
        <w:spacing w:after="0" w:line="240" w:lineRule="auto"/>
        <w:ind w:left="720" w:hanging="270"/>
        <w:rPr>
          <w:rFonts w:ascii="Gill Sans MT" w:hAnsi="Gill Sans MT" w:cs="Calibri"/>
          <w:szCs w:val="22"/>
        </w:rPr>
      </w:pPr>
      <w:r w:rsidRPr="007B02D3">
        <w:rPr>
          <w:rFonts w:ascii="Gill Sans MT" w:hAnsi="Gill Sans MT" w:cs="Calibri"/>
          <w:szCs w:val="22"/>
        </w:rPr>
        <w:t xml:space="preserve">1-2 </w:t>
      </w:r>
      <w:r w:rsidR="004F616E" w:rsidRPr="007B02D3">
        <w:rPr>
          <w:rFonts w:ascii="Gill Sans MT" w:hAnsi="Gill Sans MT" w:cs="Calibri"/>
          <w:szCs w:val="22"/>
        </w:rPr>
        <w:t>CTSP country representatives working with the site team(s) (nominated in agreement with the NCC</w:t>
      </w:r>
      <w:r w:rsidR="00285B74" w:rsidRPr="007B02D3">
        <w:rPr>
          <w:rFonts w:ascii="Gill Sans MT" w:hAnsi="Gill Sans MT" w:cs="Calibri"/>
          <w:szCs w:val="22"/>
        </w:rPr>
        <w:t xml:space="preserve"> but should be self-funded</w:t>
      </w:r>
      <w:r w:rsidR="004F616E" w:rsidRPr="007B02D3">
        <w:rPr>
          <w:rFonts w:ascii="Gill Sans MT" w:hAnsi="Gill Sans MT" w:cs="Calibri"/>
          <w:szCs w:val="22"/>
        </w:rPr>
        <w:t>)</w:t>
      </w:r>
    </w:p>
    <w:p w:rsidR="00C07C6E" w:rsidRPr="005D4458" w:rsidRDefault="00C07C6E">
      <w:pPr>
        <w:spacing w:after="0" w:line="240" w:lineRule="auto"/>
        <w:rPr>
          <w:rFonts w:ascii="Gill Sans MT" w:hAnsi="Gill Sans MT"/>
          <w:b/>
        </w:rPr>
      </w:pPr>
    </w:p>
    <w:p w:rsidR="009B09D8" w:rsidRPr="005D4458" w:rsidRDefault="009B09D8" w:rsidP="009B09D8">
      <w:pPr>
        <w:rPr>
          <w:rFonts w:ascii="Gill Sans MT" w:hAnsi="Gill Sans MT" w:cstheme="minorHAnsi"/>
          <w:color w:val="auto"/>
        </w:rPr>
      </w:pPr>
      <w:r w:rsidRPr="005D4458">
        <w:rPr>
          <w:rFonts w:ascii="Gill Sans MT" w:hAnsi="Gill Sans MT" w:cstheme="minorHAnsi"/>
          <w:color w:val="auto"/>
        </w:rPr>
        <w:t>Given the criteria and the ceiling of the number of participants, the composition of country teams may be broken down into the following:</w:t>
      </w:r>
    </w:p>
    <w:p w:rsidR="009B09D8" w:rsidRPr="005D4458" w:rsidRDefault="009B09D8">
      <w:pPr>
        <w:rPr>
          <w:rFonts w:ascii="Gill Sans MT" w:hAnsi="Gill Sans MT"/>
        </w:rPr>
      </w:pPr>
      <w:r w:rsidRPr="005D4458">
        <w:rPr>
          <w:rFonts w:ascii="Gill Sans MT" w:hAnsi="Gill Sans MT"/>
        </w:rPr>
        <w:br w:type="page"/>
      </w:r>
    </w:p>
    <w:tbl>
      <w:tblPr>
        <w:tblW w:w="0" w:type="auto"/>
        <w:tblCellMar>
          <w:left w:w="0" w:type="dxa"/>
          <w:right w:w="0" w:type="dxa"/>
        </w:tblCellMar>
        <w:tblLook w:val="04A0"/>
      </w:tblPr>
      <w:tblGrid>
        <w:gridCol w:w="4428"/>
        <w:gridCol w:w="2610"/>
        <w:gridCol w:w="2538"/>
      </w:tblGrid>
      <w:tr w:rsidR="009B09D8" w:rsidRPr="007B02D3" w:rsidTr="009B09D8">
        <w:trPr>
          <w:trHeight w:val="250"/>
        </w:trPr>
        <w:tc>
          <w:tcPr>
            <w:tcW w:w="44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lastRenderedPageBreak/>
              <w:t>Composition of Participants</w:t>
            </w:r>
          </w:p>
        </w:tc>
        <w:tc>
          <w:tcPr>
            <w:tcW w:w="26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t>Malaysia</w:t>
            </w:r>
          </w:p>
        </w:tc>
        <w:tc>
          <w:tcPr>
            <w:tcW w:w="25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t>Philippines</w:t>
            </w:r>
          </w:p>
        </w:tc>
      </w:tr>
      <w:tr w:rsidR="009B09D8" w:rsidRPr="007B02D3" w:rsidTr="009B09D8">
        <w:trPr>
          <w:trHeight w:val="817"/>
        </w:trPr>
        <w:tc>
          <w:tcPr>
            <w:tcW w:w="44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09D8" w:rsidRPr="007B02D3" w:rsidRDefault="009B09D8">
            <w:pPr>
              <w:rPr>
                <w:rFonts w:ascii="Gill Sans MT" w:eastAsiaTheme="minorHAnsi" w:hAnsi="Gill Sans MT" w:cstheme="minorHAnsi"/>
                <w:color w:val="auto"/>
                <w:szCs w:val="22"/>
              </w:rPr>
            </w:pPr>
            <w:r w:rsidRPr="007B02D3">
              <w:rPr>
                <w:rFonts w:ascii="Gill Sans MT" w:hAnsi="Gill Sans MT" w:cstheme="minorHAnsi"/>
                <w:color w:val="auto"/>
              </w:rPr>
              <w:t>Participants from priority geographies inclusive of CTSP representative (local level)</w:t>
            </w:r>
          </w:p>
        </w:tc>
        <w:tc>
          <w:tcPr>
            <w:tcW w:w="2610" w:type="dxa"/>
            <w:tcBorders>
              <w:top w:val="nil"/>
              <w:left w:val="nil"/>
              <w:bottom w:val="single" w:sz="8" w:space="0" w:color="000000"/>
              <w:right w:val="single" w:sz="8" w:space="0" w:color="000000"/>
            </w:tcBorders>
            <w:tcMar>
              <w:top w:w="0" w:type="dxa"/>
              <w:left w:w="108" w:type="dxa"/>
              <w:bottom w:w="0" w:type="dxa"/>
              <w:right w:w="108" w:type="dxa"/>
            </w:tcMar>
            <w:hideMark/>
          </w:tcPr>
          <w:p w:rsidR="005D4458" w:rsidRPr="007B02D3" w:rsidRDefault="009B09D8" w:rsidP="005D4458">
            <w:pPr>
              <w:jc w:val="center"/>
              <w:rPr>
                <w:rFonts w:ascii="Gill Sans MT" w:hAnsi="Gill Sans MT" w:cstheme="minorHAnsi"/>
                <w:color w:val="auto"/>
              </w:rPr>
            </w:pPr>
            <w:r w:rsidRPr="007B02D3">
              <w:rPr>
                <w:rFonts w:ascii="Gill Sans MT" w:hAnsi="Gill Sans MT" w:cstheme="minorHAnsi"/>
                <w:color w:val="auto"/>
              </w:rPr>
              <w:t>4</w:t>
            </w:r>
            <w:r w:rsidR="005D4458" w:rsidRPr="007B02D3">
              <w:rPr>
                <w:rFonts w:ascii="Gill Sans MT" w:hAnsi="Gill Sans MT" w:cstheme="minorHAnsi"/>
                <w:color w:val="auto"/>
              </w:rPr>
              <w:t xml:space="preserve"> </w:t>
            </w:r>
          </w:p>
          <w:p w:rsidR="009B09D8" w:rsidRPr="007B02D3" w:rsidRDefault="009B09D8" w:rsidP="005D4458">
            <w:pPr>
              <w:jc w:val="center"/>
              <w:rPr>
                <w:rFonts w:ascii="Gill Sans MT" w:eastAsiaTheme="minorHAnsi" w:hAnsi="Gill Sans MT" w:cstheme="minorHAnsi"/>
                <w:color w:val="auto"/>
                <w:szCs w:val="22"/>
              </w:rPr>
            </w:pPr>
            <w:r w:rsidRPr="007B02D3">
              <w:rPr>
                <w:rFonts w:ascii="Gill Sans MT" w:hAnsi="Gill Sans MT" w:cstheme="minorHAnsi"/>
                <w:color w:val="auto"/>
              </w:rPr>
              <w:t>(1 CTSP site)</w:t>
            </w:r>
          </w:p>
        </w:tc>
        <w:tc>
          <w:tcPr>
            <w:tcW w:w="2538" w:type="dxa"/>
            <w:tcBorders>
              <w:top w:val="nil"/>
              <w:left w:val="nil"/>
              <w:bottom w:val="single" w:sz="8" w:space="0" w:color="000000"/>
              <w:right w:val="single" w:sz="8" w:space="0" w:color="000000"/>
            </w:tcBorders>
            <w:tcMar>
              <w:top w:w="0" w:type="dxa"/>
              <w:left w:w="108" w:type="dxa"/>
              <w:bottom w:w="0" w:type="dxa"/>
              <w:right w:w="108" w:type="dxa"/>
            </w:tcMar>
            <w:hideMark/>
          </w:tcPr>
          <w:p w:rsidR="005D4458" w:rsidRPr="007B02D3" w:rsidRDefault="005D4458" w:rsidP="005D4458">
            <w:pPr>
              <w:tabs>
                <w:tab w:val="center" w:pos="1161"/>
                <w:tab w:val="right" w:pos="2322"/>
              </w:tabs>
              <w:rPr>
                <w:rFonts w:ascii="Gill Sans MT" w:hAnsi="Gill Sans MT" w:cstheme="minorHAnsi"/>
                <w:color w:val="auto"/>
              </w:rPr>
            </w:pPr>
            <w:r w:rsidRPr="007B02D3">
              <w:rPr>
                <w:rFonts w:ascii="Gill Sans MT" w:hAnsi="Gill Sans MT" w:cstheme="minorHAnsi"/>
                <w:color w:val="auto"/>
              </w:rPr>
              <w:tab/>
            </w:r>
            <w:r w:rsidR="009B09D8" w:rsidRPr="007B02D3">
              <w:rPr>
                <w:rFonts w:ascii="Gill Sans MT" w:hAnsi="Gill Sans MT" w:cstheme="minorHAnsi"/>
                <w:color w:val="auto"/>
              </w:rPr>
              <w:t xml:space="preserve">10 </w:t>
            </w:r>
            <w:r w:rsidRPr="007B02D3">
              <w:rPr>
                <w:rFonts w:ascii="Gill Sans MT" w:hAnsi="Gill Sans MT" w:cstheme="minorHAnsi"/>
                <w:color w:val="auto"/>
              </w:rPr>
              <w:tab/>
            </w:r>
          </w:p>
          <w:p w:rsidR="009B09D8" w:rsidRPr="007B02D3" w:rsidRDefault="009B09D8" w:rsidP="005D4458">
            <w:pPr>
              <w:tabs>
                <w:tab w:val="center" w:pos="1161"/>
                <w:tab w:val="right" w:pos="2322"/>
              </w:tabs>
              <w:jc w:val="center"/>
              <w:rPr>
                <w:rFonts w:ascii="Gill Sans MT" w:eastAsiaTheme="minorHAnsi" w:hAnsi="Gill Sans MT" w:cstheme="minorHAnsi"/>
                <w:color w:val="auto"/>
                <w:szCs w:val="22"/>
              </w:rPr>
            </w:pPr>
            <w:r w:rsidRPr="007B02D3">
              <w:rPr>
                <w:rFonts w:ascii="Gill Sans MT" w:hAnsi="Gill Sans MT" w:cstheme="minorHAnsi"/>
                <w:color w:val="auto"/>
              </w:rPr>
              <w:t>(3 CTSP sites)</w:t>
            </w:r>
          </w:p>
        </w:tc>
      </w:tr>
      <w:tr w:rsidR="009B09D8" w:rsidRPr="007B02D3" w:rsidTr="009B09D8">
        <w:tc>
          <w:tcPr>
            <w:tcW w:w="44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09D8" w:rsidRPr="007B02D3" w:rsidRDefault="009B09D8">
            <w:pPr>
              <w:rPr>
                <w:rFonts w:ascii="Gill Sans MT" w:eastAsiaTheme="minorHAnsi" w:hAnsi="Gill Sans MT" w:cstheme="minorHAnsi"/>
                <w:color w:val="auto"/>
                <w:szCs w:val="22"/>
              </w:rPr>
            </w:pPr>
            <w:r w:rsidRPr="007B02D3">
              <w:rPr>
                <w:rFonts w:ascii="Gill Sans MT" w:hAnsi="Gill Sans MT" w:cstheme="minorHAnsi"/>
                <w:color w:val="auto"/>
              </w:rPr>
              <w:t>Non-CTSP field site (local level)</w:t>
            </w:r>
          </w:p>
        </w:tc>
        <w:tc>
          <w:tcPr>
            <w:tcW w:w="2610" w:type="dxa"/>
            <w:tcBorders>
              <w:top w:val="nil"/>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t>2</w:t>
            </w:r>
          </w:p>
        </w:tc>
        <w:tc>
          <w:tcPr>
            <w:tcW w:w="2538" w:type="dxa"/>
            <w:tcBorders>
              <w:top w:val="nil"/>
              <w:left w:val="nil"/>
              <w:bottom w:val="single" w:sz="8" w:space="0" w:color="000000"/>
              <w:right w:val="single" w:sz="8" w:space="0" w:color="000000"/>
            </w:tcBorders>
            <w:tcMar>
              <w:top w:w="0" w:type="dxa"/>
              <w:left w:w="108" w:type="dxa"/>
              <w:bottom w:w="0" w:type="dxa"/>
              <w:right w:w="108" w:type="dxa"/>
            </w:tcMar>
          </w:tcPr>
          <w:p w:rsidR="009B09D8" w:rsidRPr="007B02D3" w:rsidRDefault="009B09D8">
            <w:pPr>
              <w:jc w:val="center"/>
              <w:rPr>
                <w:rFonts w:ascii="Gill Sans MT" w:eastAsiaTheme="minorHAnsi" w:hAnsi="Gill Sans MT" w:cstheme="minorHAnsi"/>
                <w:color w:val="auto"/>
                <w:szCs w:val="22"/>
              </w:rPr>
            </w:pPr>
          </w:p>
        </w:tc>
      </w:tr>
      <w:tr w:rsidR="009B09D8" w:rsidRPr="007B02D3" w:rsidTr="009B09D8">
        <w:tc>
          <w:tcPr>
            <w:tcW w:w="44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09D8" w:rsidRPr="007B02D3" w:rsidRDefault="009B09D8">
            <w:pPr>
              <w:rPr>
                <w:rFonts w:ascii="Gill Sans MT" w:eastAsiaTheme="minorHAnsi" w:hAnsi="Gill Sans MT" w:cstheme="minorHAnsi"/>
                <w:color w:val="auto"/>
                <w:szCs w:val="22"/>
              </w:rPr>
            </w:pPr>
            <w:r w:rsidRPr="007B02D3">
              <w:rPr>
                <w:rFonts w:ascii="Gill Sans MT" w:hAnsi="Gill Sans MT" w:cstheme="minorHAnsi"/>
                <w:color w:val="auto"/>
              </w:rPr>
              <w:t>National level team</w:t>
            </w:r>
          </w:p>
        </w:tc>
        <w:tc>
          <w:tcPr>
            <w:tcW w:w="2610" w:type="dxa"/>
            <w:tcBorders>
              <w:top w:val="nil"/>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t>4</w:t>
            </w:r>
          </w:p>
        </w:tc>
        <w:tc>
          <w:tcPr>
            <w:tcW w:w="2538" w:type="dxa"/>
            <w:tcBorders>
              <w:top w:val="nil"/>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pPr>
              <w:jc w:val="center"/>
              <w:rPr>
                <w:rFonts w:ascii="Gill Sans MT" w:eastAsiaTheme="minorHAnsi" w:hAnsi="Gill Sans MT" w:cstheme="minorHAnsi"/>
                <w:color w:val="auto"/>
                <w:szCs w:val="22"/>
              </w:rPr>
            </w:pPr>
            <w:r w:rsidRPr="007B02D3">
              <w:rPr>
                <w:rFonts w:ascii="Gill Sans MT" w:hAnsi="Gill Sans MT" w:cstheme="minorHAnsi"/>
                <w:color w:val="auto"/>
              </w:rPr>
              <w:t>4</w:t>
            </w:r>
          </w:p>
        </w:tc>
      </w:tr>
      <w:tr w:rsidR="009B09D8" w:rsidRPr="007B02D3" w:rsidTr="009B09D8">
        <w:tc>
          <w:tcPr>
            <w:tcW w:w="442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B09D8" w:rsidRPr="007B02D3" w:rsidRDefault="009B09D8" w:rsidP="0091748E">
            <w:pPr>
              <w:jc w:val="right"/>
              <w:rPr>
                <w:rFonts w:ascii="Gill Sans MT" w:eastAsiaTheme="minorHAnsi" w:hAnsi="Gill Sans MT" w:cstheme="minorHAnsi"/>
                <w:b/>
                <w:bCs/>
                <w:color w:val="auto"/>
                <w:szCs w:val="22"/>
              </w:rPr>
            </w:pPr>
            <w:r w:rsidRPr="007B02D3">
              <w:rPr>
                <w:rFonts w:ascii="Gill Sans MT" w:hAnsi="Gill Sans MT" w:cstheme="minorHAnsi"/>
                <w:b/>
                <w:bCs/>
                <w:color w:val="auto"/>
              </w:rPr>
              <w:t>Total 8-day Course participants</w:t>
            </w:r>
          </w:p>
        </w:tc>
        <w:tc>
          <w:tcPr>
            <w:tcW w:w="2610" w:type="dxa"/>
            <w:tcBorders>
              <w:top w:val="nil"/>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rsidP="0091748E">
            <w:pPr>
              <w:jc w:val="center"/>
              <w:rPr>
                <w:rFonts w:ascii="Gill Sans MT" w:eastAsiaTheme="minorHAnsi" w:hAnsi="Gill Sans MT" w:cstheme="minorHAnsi"/>
                <w:b/>
                <w:bCs/>
                <w:color w:val="auto"/>
                <w:szCs w:val="22"/>
              </w:rPr>
            </w:pPr>
            <w:r w:rsidRPr="007B02D3">
              <w:rPr>
                <w:rFonts w:ascii="Gill Sans MT" w:hAnsi="Gill Sans MT" w:cstheme="minorHAnsi"/>
                <w:b/>
                <w:bCs/>
                <w:color w:val="auto"/>
              </w:rPr>
              <w:t>10</w:t>
            </w:r>
          </w:p>
        </w:tc>
        <w:tc>
          <w:tcPr>
            <w:tcW w:w="2538" w:type="dxa"/>
            <w:tcBorders>
              <w:top w:val="nil"/>
              <w:left w:val="nil"/>
              <w:bottom w:val="single" w:sz="8" w:space="0" w:color="000000"/>
              <w:right w:val="single" w:sz="8" w:space="0" w:color="000000"/>
            </w:tcBorders>
            <w:tcMar>
              <w:top w:w="0" w:type="dxa"/>
              <w:left w:w="108" w:type="dxa"/>
              <w:bottom w:w="0" w:type="dxa"/>
              <w:right w:w="108" w:type="dxa"/>
            </w:tcMar>
            <w:hideMark/>
          </w:tcPr>
          <w:p w:rsidR="009B09D8" w:rsidRPr="007B02D3" w:rsidRDefault="009B09D8" w:rsidP="0091748E">
            <w:pPr>
              <w:jc w:val="center"/>
              <w:rPr>
                <w:rFonts w:ascii="Gill Sans MT" w:eastAsiaTheme="minorHAnsi" w:hAnsi="Gill Sans MT" w:cstheme="minorHAnsi"/>
                <w:b/>
                <w:bCs/>
                <w:color w:val="auto"/>
                <w:szCs w:val="22"/>
              </w:rPr>
            </w:pPr>
            <w:r w:rsidRPr="007B02D3">
              <w:rPr>
                <w:rFonts w:ascii="Gill Sans MT" w:hAnsi="Gill Sans MT" w:cstheme="minorHAnsi"/>
                <w:b/>
                <w:bCs/>
                <w:color w:val="auto"/>
              </w:rPr>
              <w:t>14</w:t>
            </w:r>
          </w:p>
        </w:tc>
      </w:tr>
    </w:tbl>
    <w:p w:rsidR="009B09D8" w:rsidRPr="007B02D3" w:rsidRDefault="009B09D8">
      <w:pPr>
        <w:spacing w:after="0" w:line="240" w:lineRule="auto"/>
        <w:rPr>
          <w:rFonts w:ascii="Gill Sans MT" w:hAnsi="Gill Sans MT"/>
          <w:i/>
          <w:sz w:val="20"/>
          <w:szCs w:val="20"/>
        </w:rPr>
      </w:pPr>
      <w:r w:rsidRPr="007B02D3">
        <w:rPr>
          <w:rFonts w:ascii="Gill Sans MT" w:hAnsi="Gill Sans MT"/>
          <w:b/>
          <w:i/>
          <w:sz w:val="20"/>
          <w:szCs w:val="20"/>
        </w:rPr>
        <w:t xml:space="preserve">Note:  </w:t>
      </w:r>
      <w:r w:rsidRPr="007B02D3">
        <w:rPr>
          <w:rFonts w:ascii="Gill Sans MT" w:hAnsi="Gill Sans MT"/>
          <w:i/>
          <w:sz w:val="20"/>
          <w:szCs w:val="20"/>
        </w:rPr>
        <w:t xml:space="preserve">The ToT participants </w:t>
      </w:r>
      <w:r w:rsidR="005D4458" w:rsidRPr="007B02D3">
        <w:rPr>
          <w:rFonts w:ascii="Gill Sans MT" w:hAnsi="Gill Sans MT"/>
          <w:i/>
          <w:sz w:val="20"/>
          <w:szCs w:val="20"/>
        </w:rPr>
        <w:t>are required to complete the 8-day course and stay for additional 2 days to attend the ToT.  Malaysia and the Philippines are allocated as much as 5 and 7 participants respectively to further attend the 2-day ToT.</w:t>
      </w:r>
      <w:r w:rsidR="00AB7DC9" w:rsidRPr="007B02D3">
        <w:rPr>
          <w:rFonts w:ascii="Gill Sans MT" w:hAnsi="Gill Sans MT"/>
          <w:i/>
          <w:sz w:val="20"/>
          <w:szCs w:val="20"/>
        </w:rPr>
        <w:t xml:space="preserve"> The NCC is enjoined to identity the ToT participants preferably from national training agencies or academies who may have the mandate to conduct and replicate the training across each country to help implement relevant aspects respective NPOAs as appropriate.</w:t>
      </w:r>
      <w:r w:rsidR="003B61B5" w:rsidRPr="007B02D3">
        <w:rPr>
          <w:rFonts w:ascii="Gill Sans MT" w:hAnsi="Gill Sans MT"/>
          <w:i/>
          <w:sz w:val="20"/>
          <w:szCs w:val="20"/>
        </w:rPr>
        <w:t xml:space="preserve">  </w:t>
      </w:r>
    </w:p>
    <w:p w:rsidR="009B09D8" w:rsidRPr="007B02D3" w:rsidRDefault="009B09D8">
      <w:pPr>
        <w:spacing w:after="0" w:line="240" w:lineRule="auto"/>
        <w:rPr>
          <w:rFonts w:ascii="Gill Sans MT" w:hAnsi="Gill Sans MT"/>
          <w:b/>
        </w:rPr>
      </w:pPr>
    </w:p>
    <w:p w:rsidR="00C07C6E" w:rsidRPr="007B02D3" w:rsidRDefault="00C07C6E">
      <w:pPr>
        <w:spacing w:after="0" w:line="240" w:lineRule="auto"/>
        <w:rPr>
          <w:rFonts w:ascii="Gill Sans MT" w:hAnsi="Gill Sans MT"/>
          <w:b/>
        </w:rPr>
      </w:pPr>
      <w:r w:rsidRPr="007B02D3">
        <w:rPr>
          <w:rFonts w:ascii="Gill Sans MT" w:hAnsi="Gill Sans MT"/>
          <w:b/>
        </w:rPr>
        <w:t>Logistics</w:t>
      </w:r>
    </w:p>
    <w:p w:rsidR="00C07C6E" w:rsidRPr="00942927" w:rsidRDefault="00C07C6E">
      <w:pPr>
        <w:spacing w:after="0" w:line="240" w:lineRule="auto"/>
        <w:rPr>
          <w:rFonts w:ascii="Gill Sans MT" w:hAnsi="Gill Sans MT"/>
          <w:b/>
        </w:rPr>
      </w:pPr>
      <w:r w:rsidRPr="007B02D3">
        <w:rPr>
          <w:rFonts w:ascii="Gill Sans MT" w:hAnsi="Gill Sans MT"/>
        </w:rPr>
        <w:t xml:space="preserve">The </w:t>
      </w:r>
      <w:r w:rsidR="0080017E" w:rsidRPr="007B02D3">
        <w:rPr>
          <w:rFonts w:ascii="Gill Sans MT" w:hAnsi="Gill Sans MT"/>
        </w:rPr>
        <w:t xml:space="preserve">UP MSI in collaboration with </w:t>
      </w:r>
      <w:r w:rsidRPr="007B02D3">
        <w:rPr>
          <w:rFonts w:ascii="Gill Sans MT" w:hAnsi="Gill Sans MT"/>
        </w:rPr>
        <w:t xml:space="preserve">the </w:t>
      </w:r>
      <w:r w:rsidR="0092797D" w:rsidRPr="007B02D3">
        <w:rPr>
          <w:rFonts w:ascii="Gill Sans MT" w:hAnsi="Gill Sans MT"/>
        </w:rPr>
        <w:t xml:space="preserve">Department of Environment and Natural Resources (DENR) </w:t>
      </w:r>
      <w:r w:rsidR="0080017E" w:rsidRPr="007B02D3">
        <w:rPr>
          <w:rFonts w:ascii="Gill Sans MT" w:hAnsi="Gill Sans MT"/>
        </w:rPr>
        <w:t xml:space="preserve">and the US CTI Support Program Integrator </w:t>
      </w:r>
      <w:r w:rsidRPr="007B02D3">
        <w:rPr>
          <w:rFonts w:ascii="Gill Sans MT" w:hAnsi="Gill Sans MT"/>
        </w:rPr>
        <w:t>will coordinate</w:t>
      </w:r>
      <w:r w:rsidRPr="00942927">
        <w:rPr>
          <w:rFonts w:ascii="Gill Sans MT" w:hAnsi="Gill Sans MT"/>
        </w:rPr>
        <w:t xml:space="preserve"> and provide overall support of this event.  For more information </w:t>
      </w:r>
      <w:r w:rsidR="00600D2F" w:rsidRPr="00942927">
        <w:rPr>
          <w:rFonts w:ascii="Gill Sans MT" w:hAnsi="Gill Sans MT"/>
        </w:rPr>
        <w:t xml:space="preserve">about this training, </w:t>
      </w:r>
      <w:r w:rsidRPr="00942927">
        <w:rPr>
          <w:rFonts w:ascii="Gill Sans MT" w:hAnsi="Gill Sans MT"/>
        </w:rPr>
        <w:t xml:space="preserve">contact </w:t>
      </w:r>
      <w:r w:rsidR="0080017E">
        <w:rPr>
          <w:rFonts w:ascii="Gill Sans MT" w:hAnsi="Gill Sans MT"/>
        </w:rPr>
        <w:t>Miledel Christine Quibilan</w:t>
      </w:r>
      <w:r w:rsidRPr="00942927">
        <w:rPr>
          <w:rFonts w:ascii="Gill Sans MT" w:hAnsi="Gill Sans MT"/>
        </w:rPr>
        <w:t xml:space="preserve"> (+6</w:t>
      </w:r>
      <w:r w:rsidR="0080017E">
        <w:rPr>
          <w:rFonts w:ascii="Gill Sans MT" w:hAnsi="Gill Sans MT"/>
        </w:rPr>
        <w:t xml:space="preserve">32-4336063), </w:t>
      </w:r>
      <w:hyperlink r:id="rId9" w:history="1">
        <w:r w:rsidR="0080017E" w:rsidRPr="00465731">
          <w:rPr>
            <w:rStyle w:val="Hyperlink"/>
            <w:rFonts w:ascii="Gill Sans MT" w:hAnsi="Gill Sans MT"/>
          </w:rPr>
          <w:t>magsquibilan@yahoo.com</w:t>
        </w:r>
      </w:hyperlink>
      <w:r w:rsidR="0080017E">
        <w:rPr>
          <w:rFonts w:ascii="Gill Sans MT" w:hAnsi="Gill Sans MT"/>
        </w:rPr>
        <w:t xml:space="preserve">; </w:t>
      </w:r>
      <w:r w:rsidR="004F616E">
        <w:rPr>
          <w:rFonts w:ascii="Gill Sans MT" w:hAnsi="Gill Sans MT"/>
        </w:rPr>
        <w:t>Lynette Laroya  (</w:t>
      </w:r>
      <w:r w:rsidR="008F5C0D">
        <w:rPr>
          <w:rFonts w:ascii="Gill Sans MT" w:hAnsi="Gill Sans MT"/>
        </w:rPr>
        <w:t xml:space="preserve">+63927-2679598), </w:t>
      </w:r>
      <w:hyperlink r:id="rId10" w:history="1">
        <w:r w:rsidR="008F5C0D" w:rsidRPr="00DE3D77">
          <w:rPr>
            <w:rStyle w:val="Hyperlink"/>
            <w:rFonts w:ascii="Gill Sans MT" w:hAnsi="Gill Sans MT"/>
          </w:rPr>
          <w:t>lynette_laroya@yahoo.com</w:t>
        </w:r>
      </w:hyperlink>
      <w:r w:rsidR="008F5C0D">
        <w:rPr>
          <w:rFonts w:ascii="Gill Sans MT" w:hAnsi="Gill Sans MT"/>
        </w:rPr>
        <w:t xml:space="preserve">;  Leilani Gallardo (+662-637-8517) </w:t>
      </w:r>
      <w:hyperlink r:id="rId11" w:history="1">
        <w:r w:rsidR="008F5C0D" w:rsidRPr="00DE3D77">
          <w:rPr>
            <w:rStyle w:val="Hyperlink"/>
            <w:rFonts w:ascii="Gill Sans MT" w:hAnsi="Gill Sans MT"/>
          </w:rPr>
          <w:t>lgallardo@uscti.org</w:t>
        </w:r>
      </w:hyperlink>
      <w:r w:rsidR="008F5C0D">
        <w:rPr>
          <w:rFonts w:ascii="Gill Sans MT" w:hAnsi="Gill Sans MT"/>
        </w:rPr>
        <w:t xml:space="preserve"> </w:t>
      </w:r>
      <w:r w:rsidRPr="00942927">
        <w:rPr>
          <w:rFonts w:ascii="Gill Sans MT" w:hAnsi="Gill Sans MT"/>
        </w:rPr>
        <w:t xml:space="preserve">and/or </w:t>
      </w:r>
      <w:r w:rsidR="0080017E">
        <w:rPr>
          <w:rFonts w:ascii="Gill Sans MT" w:hAnsi="Gill Sans MT"/>
        </w:rPr>
        <w:t xml:space="preserve">William Jatulan </w:t>
      </w:r>
      <w:r w:rsidR="00F1627F" w:rsidRPr="00942927">
        <w:rPr>
          <w:rFonts w:ascii="Gill Sans MT" w:hAnsi="Gill Sans MT"/>
        </w:rPr>
        <w:t>(+</w:t>
      </w:r>
      <w:r w:rsidR="0080017E">
        <w:rPr>
          <w:rFonts w:ascii="Gill Sans MT" w:hAnsi="Gill Sans MT"/>
        </w:rPr>
        <w:t xml:space="preserve">63917-3217592) </w:t>
      </w:r>
      <w:hyperlink r:id="rId12" w:history="1">
        <w:r w:rsidR="0080017E" w:rsidRPr="00465731">
          <w:rPr>
            <w:rStyle w:val="Hyperlink"/>
            <w:rFonts w:ascii="Gill Sans MT" w:hAnsi="Gill Sans MT"/>
          </w:rPr>
          <w:t>wjatulan@uscti.org</w:t>
        </w:r>
      </w:hyperlink>
      <w:r w:rsidR="00F1627F" w:rsidRPr="00942927">
        <w:rPr>
          <w:rFonts w:ascii="Gill Sans MT" w:hAnsi="Gill Sans MT"/>
        </w:rPr>
        <w:t xml:space="preserve">. </w:t>
      </w:r>
    </w:p>
    <w:p w:rsidR="00C07C6E" w:rsidRPr="00942927" w:rsidRDefault="00C07C6E">
      <w:pPr>
        <w:spacing w:after="0" w:line="240" w:lineRule="auto"/>
        <w:jc w:val="center"/>
        <w:rPr>
          <w:rFonts w:ascii="Gill Sans MT" w:hAnsi="Gill Sans MT"/>
          <w:b/>
          <w:u w:val="single"/>
        </w:rPr>
      </w:pPr>
    </w:p>
    <w:p w:rsidR="00C07C6E" w:rsidRPr="00942927" w:rsidRDefault="00C07C6E">
      <w:pPr>
        <w:spacing w:after="0" w:line="240" w:lineRule="auto"/>
        <w:jc w:val="center"/>
        <w:rPr>
          <w:rFonts w:ascii="Gill Sans MT" w:hAnsi="Gill Sans MT"/>
          <w:b/>
          <w:u w:val="single"/>
        </w:rPr>
      </w:pPr>
      <w:r w:rsidRPr="00942927">
        <w:rPr>
          <w:rFonts w:ascii="Gill Sans MT" w:hAnsi="Gill Sans MT"/>
          <w:b/>
          <w:u w:val="single"/>
        </w:rPr>
        <w:t>Tentative Program for the Courses</w:t>
      </w:r>
    </w:p>
    <w:p w:rsidR="00C07C6E" w:rsidRDefault="00C07C6E">
      <w:pPr>
        <w:spacing w:after="0" w:line="240" w:lineRule="auto"/>
        <w:rPr>
          <w:rFonts w:ascii="Gill Sans MT" w:hAnsi="Gill Sans MT"/>
          <w:b/>
          <w:sz w:val="16"/>
        </w:rPr>
      </w:pPr>
    </w:p>
    <w:p w:rsidR="008F5C0D" w:rsidRPr="008153DB" w:rsidRDefault="008F5C0D">
      <w:pPr>
        <w:spacing w:after="0" w:line="240" w:lineRule="auto"/>
        <w:rPr>
          <w:rFonts w:ascii="Gill Sans MT" w:hAnsi="Gill Sans MT"/>
          <w:b/>
          <w:szCs w:val="22"/>
        </w:rPr>
      </w:pPr>
      <w:r w:rsidRPr="008153DB">
        <w:rPr>
          <w:rFonts w:ascii="Gill Sans MT" w:hAnsi="Gill Sans MT"/>
          <w:b/>
          <w:szCs w:val="22"/>
        </w:rPr>
        <w:t xml:space="preserve">Jan </w:t>
      </w:r>
      <w:r w:rsidR="00285B74" w:rsidRPr="008153DB">
        <w:rPr>
          <w:rFonts w:ascii="Gill Sans MT" w:hAnsi="Gill Sans MT"/>
          <w:b/>
          <w:szCs w:val="22"/>
        </w:rPr>
        <w:t>30</w:t>
      </w:r>
      <w:r w:rsidRPr="008153DB">
        <w:rPr>
          <w:rFonts w:ascii="Gill Sans MT" w:hAnsi="Gill Sans MT"/>
          <w:b/>
          <w:szCs w:val="22"/>
        </w:rPr>
        <w:tab/>
      </w:r>
      <w:r w:rsidRPr="008153DB">
        <w:rPr>
          <w:rFonts w:ascii="Gill Sans MT" w:hAnsi="Gill Sans MT"/>
          <w:b/>
          <w:szCs w:val="22"/>
        </w:rPr>
        <w:tab/>
        <w:t>-</w:t>
      </w:r>
      <w:r w:rsidRPr="008153DB">
        <w:rPr>
          <w:rFonts w:ascii="Gill Sans MT" w:hAnsi="Gill Sans MT"/>
          <w:b/>
          <w:szCs w:val="22"/>
        </w:rPr>
        <w:tab/>
        <w:t xml:space="preserve">Arrival </w:t>
      </w:r>
    </w:p>
    <w:p w:rsidR="008F5C0D" w:rsidRPr="008153DB" w:rsidRDefault="008F5C0D">
      <w:pPr>
        <w:spacing w:after="0" w:line="240" w:lineRule="auto"/>
        <w:rPr>
          <w:rFonts w:ascii="Gill Sans MT" w:hAnsi="Gill Sans MT"/>
          <w:b/>
          <w:szCs w:val="22"/>
        </w:rPr>
      </w:pPr>
      <w:r w:rsidRPr="008153DB">
        <w:rPr>
          <w:rFonts w:ascii="Gill Sans MT" w:hAnsi="Gill Sans MT"/>
          <w:b/>
          <w:szCs w:val="22"/>
        </w:rPr>
        <w:t>Day</w:t>
      </w:r>
      <w:r w:rsidR="00285B74" w:rsidRPr="008153DB">
        <w:rPr>
          <w:rFonts w:ascii="Gill Sans MT" w:hAnsi="Gill Sans MT"/>
          <w:b/>
          <w:szCs w:val="22"/>
        </w:rPr>
        <w:t>s</w:t>
      </w:r>
      <w:r w:rsidRPr="008153DB">
        <w:rPr>
          <w:rFonts w:ascii="Gill Sans MT" w:hAnsi="Gill Sans MT"/>
          <w:b/>
          <w:szCs w:val="22"/>
        </w:rPr>
        <w:t xml:space="preserve"> </w:t>
      </w:r>
      <w:r w:rsidR="00285B74" w:rsidRPr="008153DB">
        <w:rPr>
          <w:rFonts w:ascii="Gill Sans MT" w:hAnsi="Gill Sans MT"/>
          <w:b/>
          <w:szCs w:val="22"/>
        </w:rPr>
        <w:t>1-2</w:t>
      </w:r>
      <w:r w:rsidRPr="008153DB">
        <w:rPr>
          <w:rFonts w:ascii="Gill Sans MT" w:hAnsi="Gill Sans MT"/>
          <w:b/>
          <w:szCs w:val="22"/>
        </w:rPr>
        <w:tab/>
        <w:t>-</w:t>
      </w:r>
      <w:r w:rsidRPr="008153DB">
        <w:rPr>
          <w:rFonts w:ascii="Gill Sans MT" w:hAnsi="Gill Sans MT"/>
          <w:b/>
          <w:szCs w:val="22"/>
        </w:rPr>
        <w:tab/>
        <w:t>Basic concepts, climate projections and planning process</w:t>
      </w:r>
    </w:p>
    <w:p w:rsidR="008F5C0D" w:rsidRPr="008153DB" w:rsidRDefault="008F5C0D">
      <w:pPr>
        <w:spacing w:after="0" w:line="240" w:lineRule="auto"/>
        <w:rPr>
          <w:rFonts w:ascii="Gill Sans MT" w:hAnsi="Gill Sans MT"/>
          <w:b/>
          <w:szCs w:val="22"/>
        </w:rPr>
      </w:pPr>
      <w:r w:rsidRPr="008153DB">
        <w:rPr>
          <w:rFonts w:ascii="Gill Sans MT" w:hAnsi="Gill Sans MT"/>
          <w:b/>
          <w:szCs w:val="22"/>
        </w:rPr>
        <w:t xml:space="preserve">Day </w:t>
      </w:r>
      <w:r w:rsidR="00285B74" w:rsidRPr="008153DB">
        <w:rPr>
          <w:rFonts w:ascii="Gill Sans MT" w:hAnsi="Gill Sans MT"/>
          <w:b/>
          <w:szCs w:val="22"/>
        </w:rPr>
        <w:t>3-</w:t>
      </w:r>
      <w:r w:rsidR="00465FFF">
        <w:rPr>
          <w:rFonts w:ascii="Gill Sans MT" w:hAnsi="Gill Sans MT"/>
          <w:b/>
          <w:szCs w:val="22"/>
        </w:rPr>
        <w:t>5</w:t>
      </w:r>
      <w:r w:rsidRPr="008153DB">
        <w:rPr>
          <w:rFonts w:ascii="Gill Sans MT" w:hAnsi="Gill Sans MT"/>
          <w:b/>
          <w:szCs w:val="22"/>
        </w:rPr>
        <w:t xml:space="preserve"> </w:t>
      </w:r>
      <w:r w:rsidRPr="008153DB">
        <w:rPr>
          <w:rFonts w:ascii="Gill Sans MT" w:hAnsi="Gill Sans MT"/>
          <w:b/>
          <w:szCs w:val="22"/>
        </w:rPr>
        <w:tab/>
        <w:t>-</w:t>
      </w:r>
      <w:r w:rsidRPr="008153DB">
        <w:rPr>
          <w:rFonts w:ascii="Gill Sans MT" w:hAnsi="Gill Sans MT"/>
          <w:b/>
          <w:szCs w:val="22"/>
        </w:rPr>
        <w:tab/>
        <w:t>Vulnerability Assessment Tools and Field Exercises</w:t>
      </w:r>
    </w:p>
    <w:p w:rsidR="00465FFF" w:rsidRDefault="00465FFF">
      <w:pPr>
        <w:spacing w:after="0" w:line="240" w:lineRule="auto"/>
        <w:rPr>
          <w:rFonts w:ascii="Gill Sans MT" w:hAnsi="Gill Sans MT"/>
          <w:b/>
          <w:szCs w:val="22"/>
        </w:rPr>
      </w:pPr>
      <w:r>
        <w:rPr>
          <w:rFonts w:ascii="Gill Sans MT" w:hAnsi="Gill Sans MT"/>
          <w:b/>
          <w:szCs w:val="22"/>
        </w:rPr>
        <w:t>Day 6</w:t>
      </w:r>
      <w:r>
        <w:rPr>
          <w:rFonts w:ascii="Gill Sans MT" w:hAnsi="Gill Sans MT"/>
          <w:b/>
          <w:szCs w:val="22"/>
        </w:rPr>
        <w:tab/>
      </w:r>
      <w:r>
        <w:rPr>
          <w:rFonts w:ascii="Gill Sans MT" w:hAnsi="Gill Sans MT"/>
          <w:b/>
          <w:szCs w:val="22"/>
        </w:rPr>
        <w:tab/>
        <w:t>-</w:t>
      </w:r>
      <w:r>
        <w:rPr>
          <w:rFonts w:ascii="Gill Sans MT" w:hAnsi="Gill Sans MT"/>
          <w:b/>
          <w:szCs w:val="22"/>
        </w:rPr>
        <w:tab/>
        <w:t>Data Processing</w:t>
      </w:r>
    </w:p>
    <w:p w:rsidR="008F5C0D" w:rsidRPr="008153DB" w:rsidRDefault="008F5C0D">
      <w:pPr>
        <w:spacing w:after="0" w:line="240" w:lineRule="auto"/>
        <w:rPr>
          <w:rFonts w:ascii="Gill Sans MT" w:hAnsi="Gill Sans MT"/>
          <w:b/>
          <w:szCs w:val="22"/>
        </w:rPr>
      </w:pPr>
      <w:r w:rsidRPr="008153DB">
        <w:rPr>
          <w:rFonts w:ascii="Gill Sans MT" w:hAnsi="Gill Sans MT"/>
          <w:b/>
          <w:szCs w:val="22"/>
        </w:rPr>
        <w:t xml:space="preserve">Day </w:t>
      </w:r>
      <w:r w:rsidR="00465FFF">
        <w:rPr>
          <w:rFonts w:ascii="Gill Sans MT" w:hAnsi="Gill Sans MT"/>
          <w:b/>
          <w:szCs w:val="22"/>
        </w:rPr>
        <w:t>7</w:t>
      </w:r>
      <w:r w:rsidRPr="008153DB">
        <w:rPr>
          <w:rFonts w:ascii="Gill Sans MT" w:hAnsi="Gill Sans MT"/>
          <w:b/>
          <w:szCs w:val="22"/>
        </w:rPr>
        <w:tab/>
      </w:r>
      <w:r w:rsidRPr="008153DB">
        <w:rPr>
          <w:rFonts w:ascii="Gill Sans MT" w:hAnsi="Gill Sans MT"/>
          <w:b/>
          <w:szCs w:val="22"/>
        </w:rPr>
        <w:tab/>
        <w:t>-</w:t>
      </w:r>
      <w:r w:rsidRPr="008153DB">
        <w:rPr>
          <w:rFonts w:ascii="Gill Sans MT" w:hAnsi="Gill Sans MT"/>
          <w:b/>
          <w:szCs w:val="22"/>
        </w:rPr>
        <w:tab/>
        <w:t>Adaptation Options</w:t>
      </w:r>
    </w:p>
    <w:p w:rsidR="008F5C0D" w:rsidRPr="008153DB" w:rsidRDefault="008F5C0D">
      <w:pPr>
        <w:spacing w:after="0" w:line="240" w:lineRule="auto"/>
        <w:rPr>
          <w:rFonts w:ascii="Gill Sans MT" w:hAnsi="Gill Sans MT"/>
          <w:b/>
          <w:szCs w:val="22"/>
        </w:rPr>
      </w:pPr>
      <w:r w:rsidRPr="008153DB">
        <w:rPr>
          <w:rFonts w:ascii="Gill Sans MT" w:hAnsi="Gill Sans MT"/>
          <w:b/>
          <w:szCs w:val="22"/>
        </w:rPr>
        <w:t xml:space="preserve">Day </w:t>
      </w:r>
      <w:r w:rsidR="00465FFF">
        <w:rPr>
          <w:rFonts w:ascii="Gill Sans MT" w:hAnsi="Gill Sans MT"/>
          <w:b/>
          <w:szCs w:val="22"/>
        </w:rPr>
        <w:t>8</w:t>
      </w:r>
      <w:r w:rsidRPr="008153DB">
        <w:rPr>
          <w:rFonts w:ascii="Gill Sans MT" w:hAnsi="Gill Sans MT"/>
          <w:b/>
          <w:szCs w:val="22"/>
        </w:rPr>
        <w:tab/>
      </w:r>
      <w:r w:rsidRPr="008153DB">
        <w:rPr>
          <w:rFonts w:ascii="Gill Sans MT" w:hAnsi="Gill Sans MT"/>
          <w:b/>
          <w:szCs w:val="22"/>
        </w:rPr>
        <w:tab/>
        <w:t>-</w:t>
      </w:r>
      <w:r w:rsidRPr="008153DB">
        <w:rPr>
          <w:rFonts w:ascii="Gill Sans MT" w:hAnsi="Gill Sans MT"/>
          <w:b/>
          <w:szCs w:val="22"/>
        </w:rPr>
        <w:tab/>
        <w:t xml:space="preserve">Mainstreaming in </w:t>
      </w:r>
      <w:r w:rsidR="00285B74" w:rsidRPr="008153DB">
        <w:rPr>
          <w:rFonts w:ascii="Gill Sans MT" w:hAnsi="Gill Sans MT"/>
          <w:b/>
          <w:szCs w:val="22"/>
        </w:rPr>
        <w:t>Site/</w:t>
      </w:r>
      <w:r w:rsidRPr="008153DB">
        <w:rPr>
          <w:rFonts w:ascii="Gill Sans MT" w:hAnsi="Gill Sans MT"/>
          <w:b/>
          <w:szCs w:val="22"/>
        </w:rPr>
        <w:t xml:space="preserve">Country’s Planning Framework </w:t>
      </w:r>
    </w:p>
    <w:p w:rsidR="008F5C0D" w:rsidRPr="008153DB" w:rsidRDefault="00285B74">
      <w:pPr>
        <w:spacing w:after="0" w:line="240" w:lineRule="auto"/>
        <w:rPr>
          <w:rFonts w:ascii="Gill Sans MT" w:hAnsi="Gill Sans MT"/>
          <w:b/>
          <w:szCs w:val="22"/>
        </w:rPr>
      </w:pPr>
      <w:r w:rsidRPr="008153DB">
        <w:rPr>
          <w:rFonts w:ascii="Gill Sans MT" w:hAnsi="Gill Sans MT"/>
          <w:b/>
          <w:szCs w:val="22"/>
        </w:rPr>
        <w:t>Days 9</w:t>
      </w:r>
      <w:r w:rsidR="00465FFF">
        <w:rPr>
          <w:rFonts w:ascii="Gill Sans MT" w:hAnsi="Gill Sans MT"/>
          <w:b/>
          <w:szCs w:val="22"/>
        </w:rPr>
        <w:t>-10</w:t>
      </w:r>
      <w:r w:rsidR="008F5C0D" w:rsidRPr="008153DB">
        <w:rPr>
          <w:rFonts w:ascii="Gill Sans MT" w:hAnsi="Gill Sans MT"/>
          <w:b/>
          <w:szCs w:val="22"/>
        </w:rPr>
        <w:tab/>
        <w:t>-</w:t>
      </w:r>
      <w:r w:rsidR="008F5C0D" w:rsidRPr="008153DB">
        <w:rPr>
          <w:rFonts w:ascii="Gill Sans MT" w:hAnsi="Gill Sans MT"/>
          <w:b/>
          <w:szCs w:val="22"/>
        </w:rPr>
        <w:tab/>
        <w:t>Training of Trainers</w:t>
      </w:r>
      <w:r w:rsidR="00465FFF">
        <w:rPr>
          <w:rFonts w:ascii="Gill Sans MT" w:hAnsi="Gill Sans MT"/>
          <w:b/>
          <w:szCs w:val="22"/>
        </w:rPr>
        <w:t xml:space="preserve"> (Departure for CCA course participants)</w:t>
      </w:r>
    </w:p>
    <w:p w:rsidR="008F5C0D" w:rsidRDefault="00285B74">
      <w:pPr>
        <w:spacing w:after="0" w:line="240" w:lineRule="auto"/>
        <w:rPr>
          <w:rFonts w:ascii="Gill Sans MT" w:hAnsi="Gill Sans MT"/>
          <w:b/>
          <w:szCs w:val="22"/>
        </w:rPr>
      </w:pPr>
      <w:r w:rsidRPr="008153DB">
        <w:rPr>
          <w:rFonts w:ascii="Gill Sans MT" w:hAnsi="Gill Sans MT"/>
          <w:b/>
          <w:szCs w:val="22"/>
        </w:rPr>
        <w:t xml:space="preserve">Feb </w:t>
      </w:r>
      <w:r w:rsidR="00465FFF">
        <w:rPr>
          <w:rFonts w:ascii="Gill Sans MT" w:hAnsi="Gill Sans MT"/>
          <w:b/>
          <w:szCs w:val="22"/>
        </w:rPr>
        <w:t>10</w:t>
      </w:r>
      <w:r w:rsidR="008F5C0D">
        <w:rPr>
          <w:rFonts w:ascii="Gill Sans MT" w:hAnsi="Gill Sans MT"/>
          <w:b/>
          <w:szCs w:val="22"/>
        </w:rPr>
        <w:tab/>
      </w:r>
      <w:r w:rsidR="008F5C0D">
        <w:rPr>
          <w:rFonts w:ascii="Gill Sans MT" w:hAnsi="Gill Sans MT"/>
          <w:b/>
          <w:szCs w:val="22"/>
        </w:rPr>
        <w:tab/>
        <w:t>-</w:t>
      </w:r>
      <w:r w:rsidR="008F5C0D">
        <w:rPr>
          <w:rFonts w:ascii="Gill Sans MT" w:hAnsi="Gill Sans MT"/>
          <w:b/>
          <w:szCs w:val="22"/>
        </w:rPr>
        <w:tab/>
        <w:t>Departure</w:t>
      </w:r>
      <w:r w:rsidR="00465FFF">
        <w:rPr>
          <w:rFonts w:ascii="Gill Sans MT" w:hAnsi="Gill Sans MT"/>
          <w:b/>
          <w:szCs w:val="22"/>
        </w:rPr>
        <w:t xml:space="preserve"> (for TOT participants)</w:t>
      </w:r>
    </w:p>
    <w:p w:rsidR="008153DB" w:rsidRPr="008F5C0D" w:rsidRDefault="008153DB">
      <w:pPr>
        <w:spacing w:after="0" w:line="240" w:lineRule="auto"/>
        <w:rPr>
          <w:rFonts w:ascii="Gill Sans MT" w:hAnsi="Gill Sans MT"/>
          <w:b/>
          <w:szCs w:val="22"/>
        </w:rPr>
      </w:pPr>
    </w:p>
    <w:sectPr w:rsidR="008153DB" w:rsidRPr="008F5C0D" w:rsidSect="001420F5">
      <w:headerReference w:type="default" r:id="rId13"/>
      <w:footerReference w:type="even" r:id="rId14"/>
      <w:footerReference w:type="defaul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BC1" w:rsidRDefault="006C0BC1">
      <w:pPr>
        <w:spacing w:after="0" w:line="240" w:lineRule="auto"/>
      </w:pPr>
      <w:r>
        <w:separator/>
      </w:r>
    </w:p>
  </w:endnote>
  <w:endnote w:type="continuationSeparator" w:id="0">
    <w:p w:rsidR="006C0BC1" w:rsidRDefault="006C0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Grande">
    <w:altName w:val="Times New Roman"/>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6E" w:rsidRDefault="002247E4">
    <w:pPr>
      <w:pStyle w:val="Footer1"/>
      <w:tabs>
        <w:tab w:val="clear" w:pos="4680"/>
        <w:tab w:val="clear" w:pos="9360"/>
        <w:tab w:val="right" w:pos="9340"/>
      </w:tabs>
    </w:pPr>
    <w:r>
      <w:t>CCA and TOT</w:t>
    </w:r>
    <w:r w:rsidR="00C07C6E">
      <w:tab/>
      <w:t xml:space="preserve">Page </w:t>
    </w:r>
    <w:fldSimple w:instr=" PAGE ">
      <w:r w:rsidR="007B02D3">
        <w:rPr>
          <w:noProof/>
        </w:rPr>
        <w:t>2</w:t>
      </w:r>
    </w:fldSimple>
    <w:r w:rsidR="00600D2F">
      <w:t>/</w:t>
    </w:r>
    <w:r w:rsidR="00465FFF">
      <w:t>08</w:t>
    </w:r>
    <w:r w:rsidR="00313D23">
      <w:t xml:space="preserve">Dec </w:t>
    </w:r>
    <w:r w:rsidR="00600D2F">
      <w:t>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C6E" w:rsidRDefault="00AB7DC9">
    <w:pPr>
      <w:pStyle w:val="Footer1"/>
      <w:tabs>
        <w:tab w:val="clear" w:pos="4680"/>
        <w:tab w:val="clear" w:pos="9360"/>
        <w:tab w:val="right" w:pos="9340"/>
      </w:tabs>
    </w:pPr>
    <w:r>
      <w:t>CCA and To</w:t>
    </w:r>
    <w:r w:rsidR="002247E4">
      <w:t>T Courses</w:t>
    </w:r>
    <w:r w:rsidR="00C07C6E">
      <w:tab/>
      <w:t xml:space="preserve">Page </w:t>
    </w:r>
    <w:fldSimple w:instr=" PAGE ">
      <w:r w:rsidR="007B02D3">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BC1" w:rsidRDefault="006C0BC1">
      <w:pPr>
        <w:spacing w:after="0" w:line="240" w:lineRule="auto"/>
      </w:pPr>
      <w:r>
        <w:separator/>
      </w:r>
    </w:p>
  </w:footnote>
  <w:footnote w:type="continuationSeparator" w:id="0">
    <w:p w:rsidR="006C0BC1" w:rsidRDefault="006C0B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27F" w:rsidRDefault="00F1627F" w:rsidP="00942927">
    <w:pPr>
      <w:pStyle w:val="Header1"/>
      <w:tabs>
        <w:tab w:val="clear" w:pos="9360"/>
        <w:tab w:val="right" w:pos="9340"/>
      </w:tabs>
    </w:pPr>
  </w:p>
  <w:p w:rsidR="00C07C6E" w:rsidRDefault="00C07C6E">
    <w:pPr>
      <w:pStyle w:val="FreeForm"/>
      <w:rPr>
        <w:rFonts w:eastAsia="Times New Roman"/>
        <w:color w:val="auto"/>
        <w:lang w:eastAsia="en-PH"/>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multilevel"/>
    <w:tmpl w:val="894EE875"/>
    <w:lvl w:ilvl="0">
      <w:start w:val="1"/>
      <w:numFmt w:val="bullet"/>
      <w:lvlText w:val="·"/>
      <w:lvlJc w:val="left"/>
      <w:pPr>
        <w:tabs>
          <w:tab w:val="num" w:pos="360"/>
        </w:tabs>
        <w:ind w:left="360" w:firstLine="360"/>
      </w:pPr>
      <w:rPr>
        <w:rFonts w:ascii="Lucida Grande" w:eastAsia="ヒラギノ角ゴ Pro W3" w:hAnsi="Symbol" w:hint="default"/>
        <w:color w:val="000000"/>
        <w:position w:val="0"/>
        <w:sz w:val="22"/>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2"/>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2"/>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2"/>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2"/>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2"/>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2"/>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2"/>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2"/>
      </w:rPr>
    </w:lvl>
  </w:abstractNum>
  <w:abstractNum w:abstractNumId="3">
    <w:nsid w:val="00000004"/>
    <w:multiLevelType w:val="multilevel"/>
    <w:tmpl w:val="073CECE2"/>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4B6C9C"/>
    <w:multiLevelType w:val="multilevel"/>
    <w:tmpl w:val="E6B8E718"/>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9C6B6E"/>
    <w:multiLevelType w:val="hybridMultilevel"/>
    <w:tmpl w:val="51FC92CE"/>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nsid w:val="31072180"/>
    <w:multiLevelType w:val="hybridMultilevel"/>
    <w:tmpl w:val="E2126528"/>
    <w:lvl w:ilvl="0" w:tplc="04090017">
      <w:start w:val="1"/>
      <w:numFmt w:val="lowerLetter"/>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7">
    <w:nsid w:val="403576A5"/>
    <w:multiLevelType w:val="hybridMultilevel"/>
    <w:tmpl w:val="C97E8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036BBA"/>
    <w:multiLevelType w:val="hybridMultilevel"/>
    <w:tmpl w:val="09B2530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2801"/>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03972"/>
    <w:rsid w:val="00060E9D"/>
    <w:rsid w:val="000A0894"/>
    <w:rsid w:val="000D1A5C"/>
    <w:rsid w:val="000E2735"/>
    <w:rsid w:val="00102DED"/>
    <w:rsid w:val="00120CB7"/>
    <w:rsid w:val="001420F5"/>
    <w:rsid w:val="00154EF7"/>
    <w:rsid w:val="00173C29"/>
    <w:rsid w:val="001963F0"/>
    <w:rsid w:val="001A3A5F"/>
    <w:rsid w:val="002247E4"/>
    <w:rsid w:val="00285B74"/>
    <w:rsid w:val="002C37F3"/>
    <w:rsid w:val="002C4228"/>
    <w:rsid w:val="002E15F8"/>
    <w:rsid w:val="003052DC"/>
    <w:rsid w:val="00313D23"/>
    <w:rsid w:val="003B5872"/>
    <w:rsid w:val="003B61B5"/>
    <w:rsid w:val="00462BF9"/>
    <w:rsid w:val="00465FFF"/>
    <w:rsid w:val="00496CE6"/>
    <w:rsid w:val="004C4706"/>
    <w:rsid w:val="004F3F72"/>
    <w:rsid w:val="004F616E"/>
    <w:rsid w:val="00595311"/>
    <w:rsid w:val="005D4458"/>
    <w:rsid w:val="00600425"/>
    <w:rsid w:val="00600D2F"/>
    <w:rsid w:val="00620BF0"/>
    <w:rsid w:val="006B3763"/>
    <w:rsid w:val="006C0BC1"/>
    <w:rsid w:val="00703972"/>
    <w:rsid w:val="007361D0"/>
    <w:rsid w:val="00786666"/>
    <w:rsid w:val="007A1E93"/>
    <w:rsid w:val="007B02D3"/>
    <w:rsid w:val="007D3DF1"/>
    <w:rsid w:val="0080017E"/>
    <w:rsid w:val="008153DB"/>
    <w:rsid w:val="008B1ED6"/>
    <w:rsid w:val="008E053F"/>
    <w:rsid w:val="008F5C0D"/>
    <w:rsid w:val="0091748E"/>
    <w:rsid w:val="0092797D"/>
    <w:rsid w:val="00942927"/>
    <w:rsid w:val="00943629"/>
    <w:rsid w:val="009B09D8"/>
    <w:rsid w:val="009B19C2"/>
    <w:rsid w:val="009B5B8F"/>
    <w:rsid w:val="00A26D1F"/>
    <w:rsid w:val="00A603CD"/>
    <w:rsid w:val="00A906F1"/>
    <w:rsid w:val="00A961CE"/>
    <w:rsid w:val="00AB253A"/>
    <w:rsid w:val="00AB7D53"/>
    <w:rsid w:val="00AB7DC9"/>
    <w:rsid w:val="00B2686F"/>
    <w:rsid w:val="00B37C8C"/>
    <w:rsid w:val="00BB6A84"/>
    <w:rsid w:val="00BE51BD"/>
    <w:rsid w:val="00BF4745"/>
    <w:rsid w:val="00C07C6E"/>
    <w:rsid w:val="00C20D2F"/>
    <w:rsid w:val="00CB3E0B"/>
    <w:rsid w:val="00CC2DC3"/>
    <w:rsid w:val="00CF3CD9"/>
    <w:rsid w:val="00DA4DE1"/>
    <w:rsid w:val="00DB7262"/>
    <w:rsid w:val="00DE369F"/>
    <w:rsid w:val="00E45B86"/>
    <w:rsid w:val="00EA33CA"/>
    <w:rsid w:val="00EC1099"/>
    <w:rsid w:val="00EE1A60"/>
    <w:rsid w:val="00F1627F"/>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PH" w:eastAsia="en-PH"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1420F5"/>
    <w:pPr>
      <w:spacing w:after="200" w:line="276" w:lineRule="auto"/>
    </w:pPr>
    <w:rPr>
      <w:rFonts w:ascii="Lucida Grande" w:eastAsia="ヒラギノ角ゴ Pro W3" w:hAnsi="Lucida Grande"/>
      <w:color w:val="000000"/>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420F5"/>
    <w:rPr>
      <w:rFonts w:eastAsia="ヒラギノ角ゴ Pro W3"/>
      <w:color w:val="000000"/>
      <w:lang w:eastAsia="en-US"/>
    </w:rPr>
  </w:style>
  <w:style w:type="paragraph" w:customStyle="1" w:styleId="Footer1">
    <w:name w:val="Footer1"/>
    <w:rsid w:val="001420F5"/>
    <w:pPr>
      <w:tabs>
        <w:tab w:val="center" w:pos="4680"/>
        <w:tab w:val="right" w:pos="9360"/>
      </w:tabs>
    </w:pPr>
    <w:rPr>
      <w:rFonts w:ascii="Lucida Grande" w:eastAsia="ヒラギノ角ゴ Pro W3" w:hAnsi="Lucida Grande"/>
      <w:color w:val="000000"/>
      <w:sz w:val="22"/>
      <w:lang w:val="en-US" w:eastAsia="en-US"/>
    </w:rPr>
  </w:style>
  <w:style w:type="paragraph" w:customStyle="1" w:styleId="Header1">
    <w:name w:val="Header1"/>
    <w:rsid w:val="001420F5"/>
    <w:pPr>
      <w:widowControl w:val="0"/>
      <w:tabs>
        <w:tab w:val="center" w:pos="4680"/>
        <w:tab w:val="right" w:pos="9360"/>
      </w:tabs>
      <w:suppressAutoHyphens/>
    </w:pPr>
    <w:rPr>
      <w:rFonts w:eastAsia="ヒラギノ角ゴ Pro W3"/>
      <w:color w:val="000000"/>
      <w:kern w:val="1"/>
      <w:sz w:val="24"/>
      <w:lang w:val="en-US" w:eastAsia="en-US"/>
    </w:rPr>
  </w:style>
  <w:style w:type="numbering" w:customStyle="1" w:styleId="List1">
    <w:name w:val="List 1"/>
    <w:rsid w:val="001420F5"/>
  </w:style>
  <w:style w:type="numbering" w:customStyle="1" w:styleId="List21">
    <w:name w:val="List 21"/>
    <w:rsid w:val="001420F5"/>
  </w:style>
  <w:style w:type="paragraph" w:styleId="BalloonText">
    <w:name w:val="Balloon Text"/>
    <w:basedOn w:val="Normal"/>
    <w:link w:val="BalloonTextChar"/>
    <w:locked/>
    <w:rsid w:val="009B5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B5B8F"/>
    <w:rPr>
      <w:rFonts w:ascii="Tahoma" w:eastAsia="ヒラギノ角ゴ Pro W3" w:hAnsi="Tahoma" w:cs="Tahoma"/>
      <w:color w:val="000000"/>
      <w:sz w:val="16"/>
      <w:szCs w:val="16"/>
    </w:rPr>
  </w:style>
  <w:style w:type="paragraph" w:styleId="ListParagraph">
    <w:name w:val="List Paragraph"/>
    <w:basedOn w:val="Normal"/>
    <w:uiPriority w:val="34"/>
    <w:qFormat/>
    <w:rsid w:val="009B5B8F"/>
    <w:pPr>
      <w:spacing w:after="0" w:line="240" w:lineRule="auto"/>
      <w:ind w:left="720"/>
    </w:pPr>
    <w:rPr>
      <w:rFonts w:ascii="Calibri" w:eastAsia="Calibri" w:hAnsi="Calibri"/>
      <w:color w:val="auto"/>
      <w:szCs w:val="22"/>
    </w:rPr>
  </w:style>
  <w:style w:type="character" w:styleId="Hyperlink">
    <w:name w:val="Hyperlink"/>
    <w:basedOn w:val="DefaultParagraphFont"/>
    <w:locked/>
    <w:rsid w:val="00F1627F"/>
    <w:rPr>
      <w:color w:val="0000FF"/>
      <w:u w:val="single"/>
    </w:rPr>
  </w:style>
  <w:style w:type="paragraph" w:styleId="Header">
    <w:name w:val="header"/>
    <w:basedOn w:val="Normal"/>
    <w:link w:val="HeaderChar"/>
    <w:uiPriority w:val="99"/>
    <w:locked/>
    <w:rsid w:val="00F1627F"/>
    <w:pPr>
      <w:tabs>
        <w:tab w:val="center" w:pos="4680"/>
        <w:tab w:val="right" w:pos="9360"/>
      </w:tabs>
    </w:pPr>
  </w:style>
  <w:style w:type="character" w:customStyle="1" w:styleId="HeaderChar">
    <w:name w:val="Header Char"/>
    <w:basedOn w:val="DefaultParagraphFont"/>
    <w:link w:val="Header"/>
    <w:uiPriority w:val="99"/>
    <w:rsid w:val="00F1627F"/>
    <w:rPr>
      <w:rFonts w:ascii="Lucida Grande" w:eastAsia="ヒラギノ角ゴ Pro W3" w:hAnsi="Lucida Grande"/>
      <w:color w:val="000000"/>
      <w:sz w:val="22"/>
      <w:szCs w:val="24"/>
    </w:rPr>
  </w:style>
  <w:style w:type="paragraph" w:styleId="Footer">
    <w:name w:val="footer"/>
    <w:basedOn w:val="Normal"/>
    <w:link w:val="FooterChar"/>
    <w:locked/>
    <w:rsid w:val="00F1627F"/>
    <w:pPr>
      <w:tabs>
        <w:tab w:val="center" w:pos="4680"/>
        <w:tab w:val="right" w:pos="9360"/>
      </w:tabs>
    </w:pPr>
  </w:style>
  <w:style w:type="character" w:customStyle="1" w:styleId="FooterChar">
    <w:name w:val="Footer Char"/>
    <w:basedOn w:val="DefaultParagraphFont"/>
    <w:link w:val="Footer"/>
    <w:rsid w:val="00F1627F"/>
    <w:rPr>
      <w:rFonts w:ascii="Lucida Grande" w:eastAsia="ヒラギノ角ゴ Pro W3" w:hAnsi="Lucida Grande"/>
      <w:color w:val="000000"/>
      <w:sz w:val="22"/>
      <w:szCs w:val="24"/>
    </w:rPr>
  </w:style>
</w:styles>
</file>

<file path=word/webSettings.xml><?xml version="1.0" encoding="utf-8"?>
<w:webSettings xmlns:r="http://schemas.openxmlformats.org/officeDocument/2006/relationships" xmlns:w="http://schemas.openxmlformats.org/wordprocessingml/2006/main">
  <w:divs>
    <w:div w:id="270550595">
      <w:bodyDiv w:val="1"/>
      <w:marLeft w:val="0"/>
      <w:marRight w:val="0"/>
      <w:marTop w:val="0"/>
      <w:marBottom w:val="0"/>
      <w:divBdr>
        <w:top w:val="none" w:sz="0" w:space="0" w:color="auto"/>
        <w:left w:val="none" w:sz="0" w:space="0" w:color="auto"/>
        <w:bottom w:val="none" w:sz="0" w:space="0" w:color="auto"/>
        <w:right w:val="none" w:sz="0" w:space="0" w:color="auto"/>
      </w:divBdr>
    </w:div>
    <w:div w:id="1852139564">
      <w:bodyDiv w:val="1"/>
      <w:marLeft w:val="0"/>
      <w:marRight w:val="0"/>
      <w:marTop w:val="0"/>
      <w:marBottom w:val="0"/>
      <w:divBdr>
        <w:top w:val="none" w:sz="0" w:space="0" w:color="auto"/>
        <w:left w:val="none" w:sz="0" w:space="0" w:color="auto"/>
        <w:bottom w:val="none" w:sz="0" w:space="0" w:color="auto"/>
        <w:right w:val="none" w:sz="0" w:space="0" w:color="auto"/>
      </w:divBdr>
    </w:div>
    <w:div w:id="1872456601">
      <w:bodyDiv w:val="1"/>
      <w:marLeft w:val="0"/>
      <w:marRight w:val="0"/>
      <w:marTop w:val="0"/>
      <w:marBottom w:val="0"/>
      <w:divBdr>
        <w:top w:val="none" w:sz="0" w:space="0" w:color="auto"/>
        <w:left w:val="none" w:sz="0" w:space="0" w:color="auto"/>
        <w:bottom w:val="none" w:sz="0" w:space="0" w:color="auto"/>
        <w:right w:val="none" w:sz="0" w:space="0" w:color="auto"/>
      </w:divBdr>
    </w:div>
    <w:div w:id="1956521275">
      <w:bodyDiv w:val="1"/>
      <w:marLeft w:val="0"/>
      <w:marRight w:val="0"/>
      <w:marTop w:val="0"/>
      <w:marBottom w:val="0"/>
      <w:divBdr>
        <w:top w:val="none" w:sz="0" w:space="0" w:color="auto"/>
        <w:left w:val="none" w:sz="0" w:space="0" w:color="auto"/>
        <w:bottom w:val="none" w:sz="0" w:space="0" w:color="auto"/>
        <w:right w:val="none" w:sz="0" w:space="0" w:color="auto"/>
      </w:divBdr>
    </w:div>
    <w:div w:id="19592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jatulan@usct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allardo@uscti.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ynette_laroya@yahoo.com" TargetMode="External"/><Relationship Id="rId4" Type="http://schemas.openxmlformats.org/officeDocument/2006/relationships/settings" Target="settings.xml"/><Relationship Id="rId9" Type="http://schemas.openxmlformats.org/officeDocument/2006/relationships/hyperlink" Target="mailto:magsquibilan@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D750-427D-46D6-9F80-0ABF5F96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7170</CharactersWithSpaces>
  <SharedDoc>false</SharedDoc>
  <HLinks>
    <vt:vector size="24" baseType="variant">
      <vt:variant>
        <vt:i4>8060998</vt:i4>
      </vt:variant>
      <vt:variant>
        <vt:i4>9</vt:i4>
      </vt:variant>
      <vt:variant>
        <vt:i4>0</vt:i4>
      </vt:variant>
      <vt:variant>
        <vt:i4>5</vt:i4>
      </vt:variant>
      <vt:variant>
        <vt:lpwstr>mailto:wjatulan@uscti.org</vt:lpwstr>
      </vt:variant>
      <vt:variant>
        <vt:lpwstr/>
      </vt:variant>
      <vt:variant>
        <vt:i4>6881375</vt:i4>
      </vt:variant>
      <vt:variant>
        <vt:i4>6</vt:i4>
      </vt:variant>
      <vt:variant>
        <vt:i4>0</vt:i4>
      </vt:variant>
      <vt:variant>
        <vt:i4>5</vt:i4>
      </vt:variant>
      <vt:variant>
        <vt:lpwstr>mailto:lgallardo@uscti.org</vt:lpwstr>
      </vt:variant>
      <vt:variant>
        <vt:lpwstr/>
      </vt:variant>
      <vt:variant>
        <vt:i4>1638415</vt:i4>
      </vt:variant>
      <vt:variant>
        <vt:i4>3</vt:i4>
      </vt:variant>
      <vt:variant>
        <vt:i4>0</vt:i4>
      </vt:variant>
      <vt:variant>
        <vt:i4>5</vt:i4>
      </vt:variant>
      <vt:variant>
        <vt:lpwstr>mailto:lynette_laroya@yahoo.com</vt:lpwstr>
      </vt:variant>
      <vt:variant>
        <vt:lpwstr/>
      </vt:variant>
      <vt:variant>
        <vt:i4>7798864</vt:i4>
      </vt:variant>
      <vt:variant>
        <vt:i4>0</vt:i4>
      </vt:variant>
      <vt:variant>
        <vt:i4>0</vt:i4>
      </vt:variant>
      <vt:variant>
        <vt:i4>5</vt:i4>
      </vt:variant>
      <vt:variant>
        <vt:lpwstr>mailto:magsquibilan@yahoo.com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dc:creator>
  <cp:lastModifiedBy>Darmawan</cp:lastModifiedBy>
  <cp:revision>2</cp:revision>
  <dcterms:created xsi:type="dcterms:W3CDTF">2011-12-19T05:51:00Z</dcterms:created>
  <dcterms:modified xsi:type="dcterms:W3CDTF">2011-12-19T05:51:00Z</dcterms:modified>
</cp:coreProperties>
</file>